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JJ정밀 · 기존 지적 종결 확인</w:t>
      </w:r>
    </w:p>
    <w:p>
      <w:pPr>
        <w:pStyle w:val="Heading2"/>
      </w:pPr>
      <w:r>
        <w:t>대상</w:t>
      </w:r>
    </w:p>
    <w:p>
      <w:r>
        <w:t>IA-09 작업기록 식별 불명확</w:t>
      </w:r>
    </w:p>
    <w:p>
      <w:pPr>
        <w:pStyle w:val="Heading2"/>
      </w:pPr>
      <w:r>
        <w:t>조치</w:t>
      </w:r>
    </w:p>
    <w:p>
      <w:r>
        <w:t>작업기록에 품번·개정·일자를 함께 표시.</w:t>
      </w:r>
    </w:p>
    <w:p>
      <w:pPr>
        <w:pStyle w:val="Heading2"/>
      </w:pPr>
      <w:r>
        <w:t>종결 확인</w:t>
      </w:r>
    </w:p>
    <w:p>
      <w:r>
        <w:t>2026-10-25 재확인. 표본 5건 모두 식별 가능. 가온(가명) 확인.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| JJ정밀 품질보증팀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