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조사 계획·고객 회신 기준</w:t>
      </w:r>
    </w:p>
    <w:p>
      <w:r>
        <w:t>사건번호 QA-261106-01 / 기준 시각 2026-11-06 10:00 / 가명은 역할 구분용</w:t>
      </w:r>
    </w:p>
    <w:p>
      <w:pPr>
        <w:pStyle w:val="Heading1"/>
      </w:pPr>
      <w:r>
        <w:t>1. 조사팀 지정(가상 사내 배정 기록)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pPr>
              <w:spacing w:after="80"/>
            </w:pPr>
            <w:r>
              <w:t>가명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역할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맡은 일</w:t>
            </w:r>
          </w:p>
        </w:tc>
      </w:tr>
      <w:tr>
        <w:tc>
          <w:tcPr>
            <w:tcW w:type="dxa" w:w="3400"/>
          </w:tcPr>
          <w:p>
            <w:pPr>
              <w:spacing w:after="80"/>
            </w:pPr>
            <w:r>
              <w:t>가람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품질보증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자료 취합·고객 회신 초안</w:t>
            </w:r>
          </w:p>
        </w:tc>
      </w:tr>
      <w:tr>
        <w:tc>
          <w:tcPr>
            <w:tcW w:type="dxa" w:w="3400"/>
          </w:tcPr>
          <w:p>
            <w:pPr>
              <w:spacing w:after="80"/>
            </w:pPr>
            <w:r>
              <w:t>나래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생산기술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원인 시험·대책 설계</w:t>
            </w:r>
          </w:p>
        </w:tc>
      </w:tr>
      <w:tr>
        <w:tc>
          <w:tcPr>
            <w:tcW w:type="dxa" w:w="3400"/>
          </w:tcPr>
          <w:p>
            <w:pPr>
              <w:spacing w:after="80"/>
            </w:pPr>
            <w:r>
              <w:t>도윤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설비보전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보정 이력·설비 점검</w:t>
            </w:r>
          </w:p>
        </w:tc>
      </w:tr>
      <w:tr>
        <w:tc>
          <w:tcPr>
            <w:tcW w:type="dxa" w:w="3400"/>
          </w:tcPr>
          <w:p>
            <w:pPr>
              <w:spacing w:after="80"/>
            </w:pPr>
            <w:r>
              <w:t>수인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구매품질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소재 성적·협력사 확인</w:t>
            </w:r>
          </w:p>
        </w:tc>
      </w:tr>
      <w:tr>
        <w:tc>
          <w:tcPr>
            <w:tcW w:type="dxa" w:w="3400"/>
          </w:tcPr>
          <w:p>
            <w:pPr>
              <w:spacing w:after="80"/>
            </w:pPr>
            <w:r>
              <w:t>보람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생산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격리·선별 현황 갱신</w:t>
            </w:r>
          </w:p>
        </w:tc>
      </w:tr>
    </w:tbl>
    <w:p>
      <w:r>
        <w:t>최종 승인: 품질보증 책임자. 고객과 출하 재개 조건을 합의하고 책임자가 승인하기 전에는 격리를 해제하지 않는다.</w:t>
      </w:r>
    </w:p>
    <w:p>
      <w:pPr>
        <w:pStyle w:val="Heading1"/>
      </w:pPr>
      <w:r>
        <w:t>2. 고객이 정한 제출 일정(이 사건의 가상 요구)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pPr>
              <w:spacing w:after="80"/>
            </w:pPr>
            <w:r>
              <w:t>제출물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기한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조건</w:t>
            </w:r>
          </w:p>
        </w:tc>
      </w:tr>
      <w:tr>
        <w:tc>
          <w:tcPr>
            <w:tcW w:type="dxa" w:w="3400"/>
          </w:tcPr>
          <w:p>
            <w:pPr>
              <w:spacing w:after="80"/>
            </w:pPr>
            <w:r>
              <w:t>D3 봉쇄 현황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2026-11-06 12:00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실시 기록과 미검사 수량을 분리</w:t>
            </w:r>
          </w:p>
        </w:tc>
      </w:tr>
      <w:tr>
        <w:tc>
          <w:tcPr>
            <w:tcW w:type="dxa" w:w="3400"/>
          </w:tcPr>
          <w:p>
            <w:pPr>
              <w:spacing w:after="80"/>
            </w:pPr>
            <w:r>
              <w:t>D4 원인 조사 계획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2026-11-09 17:00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가설·반증 시험·자료 요청</w:t>
            </w:r>
          </w:p>
        </w:tc>
      </w:tr>
      <w:tr>
        <w:tc>
          <w:tcPr>
            <w:tcW w:type="dxa" w:w="3400"/>
          </w:tcPr>
          <w:p>
            <w:pPr>
              <w:spacing w:after="80"/>
            </w:pPr>
            <w:r>
              <w:t>8D 최종본 목표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2026-11-13 17:00</w:t>
            </w:r>
          </w:p>
        </w:tc>
        <w:tc>
          <w:tcPr>
            <w:tcW w:type="dxa" w:w="3400"/>
          </w:tcPr>
          <w:p>
            <w:pPr>
              <w:spacing w:after="80"/>
            </w:pPr>
            <w:r>
              <w:t>완료를 보장하지 않음. 검증 지연 시 고객과 일정 재협의</w:t>
            </w:r>
          </w:p>
        </w:tc>
      </w:tr>
    </w:tbl>
    <w:p>
      <w:pPr>
        <w:pStyle w:val="Heading1"/>
      </w:pPr>
      <w:r>
        <w:t>3. 계획으로만 적을 항목</w:t>
      </w:r>
    </w:p>
    <w:p>
      <w:r>
        <w:t>제안 예시: 보정값 대조·재현 시험 11/09(나래·도윤), 기준링 및 측정자 간 대조 11/09(가람), 소재 대조 11/09(수인), 재가동 승인 절차 개선안 11/10(나래·보람), 관리 문서 개정안 11/12(가람). 날짜는 사내 계획안이며 고객 승인 기한과 다르다.</w:t>
      </w:r>
    </w:p>
    <w:p>
      <w:r>
        <w:t>D6 효과 확인 제안: 승인된 조건에서 연속 3개 생산 로트, 로트별 초·중·말 각 5개(총 45개) 치수 확인 및 승인 기록 누락 0건, 2주간 고객 재발 여부 확인. 아직 시행하지 않았으며 표본 45개만으로 무결함을 보장하지 않는다. 시험·표본·기간·허용 기준은 고객과 품질보증 책임자가 확정한다.</w:t>
      </w:r>
    </w:p>
    <w:p>
      <w:pPr>
        <w:pStyle w:val="Heading1"/>
      </w:pPr>
      <w:r>
        <w:t>4. 저장·발송 기준</w:t>
      </w:r>
    </w:p>
    <w:p>
      <w:r>
        <w:t>원본 보존. 새 파일은 8D보고서_초안.docx, 8D보고서_초안.pdf, 근거대조표.xlsx. 초안·기준 시각·확인 필요를 유지한다. 고객별 지정 양식이 있으면 이 초안을 옮겨 적고 D7/D8 이름도 고객 양식과 대조한다. 실습에서는 고객에게 발송하지 않는다. 실제 자료는 사내 규정과 계약상 외부 제공 허용 범위를 확인하고 가명 처리한다.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검토용 초안 · 외부 발송 전 담당자 승인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 | JJ정밀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