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8D 보고서 초안 | 검토용</w:t>
      </w:r>
    </w:p>
    <w:p>
      <w:r>
        <w:t>JJ정밀(가상, 자동차 부품 제조, 직원 420명)</w:t>
        <w:br/>
        <w:t>사건 QA-261106-01 / 가온모빌리티(가상) / 체결 부시 B-24</w:t>
        <w:br/>
        <w:t>기준 시각 2026-11-06 10:00 / 미종결 / 외부 발송 전 승인 필요</w:t>
      </w:r>
    </w:p>
    <w:p>
      <w:r>
        <w:t>8D 단계별 초안(봉쇄·원인·대책·재발 방지). 확인된 기록과 제안 계획을 구분했습니다. 고객 지정 양식과 단계 이름을 대조해 사용합니다.</w:t>
      </w:r>
    </w:p>
    <w:p>
      <w:pPr>
        <w:pStyle w:val="Heading1"/>
      </w:pPr>
      <w:r>
        <w:t>D1 · 조사팀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spacing w:after="80"/>
            </w:pPr>
            <w:r>
              <w:t>역할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담당·할 일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상태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품질보증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가람 / 취합·회신 초안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배정됨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생산기술·설비보전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나래·도윤 / 보정·재현 시험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조사 예정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구매품질·생산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수인·보람 / 소재 대조·봉쇄 갱신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조사·선별 계속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최종 승인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품질보증 책임자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고객 회신 전 승인 필요</w:t>
            </w:r>
          </w:p>
        </w:tc>
      </w:tr>
    </w:tbl>
    <w:p>
      <w:r>
        <w:t>근거: 조사계획_회신기준_가상.docx §1. 배정과 조사 완료는 다릅니다.</w:t>
      </w:r>
    </w:p>
    <w:p>
      <w:pPr>
        <w:pStyle w:val="Heading1"/>
      </w:pPr>
      <w:r>
        <w:t>D2 · 문제 정의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spacing w:after="80"/>
            </w:pPr>
            <w:r>
              <w:t>항목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내용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근거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문제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B-24 내경 상한 초과 신고 / 체결 느슨함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고객 접수서 1쪽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제품·규격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JJ261103-A / 12.000~12.018 mm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고객 접수서 1쪽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범위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고객 납품 4,000개 / 초도 200개 중 12개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고객 접수서 1쪽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기준 시각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2026-11-06 10:00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봉쇄 현황 집계기준</w:t>
            </w:r>
          </w:p>
        </w:tc>
      </w:tr>
    </w:tbl>
    <w:p>
      <w:r>
        <w:t>초도 6.0%는 검사 표본 내 비율입니다. 전체 납품 불량률이 아니며, 12개는 C01에 이미 포함됩니다.</w:t>
      </w:r>
    </w:p>
    <w:p>
      <w:r>
        <w:br w:type="page"/>
      </w:r>
    </w:p>
    <w:p>
      <w:pPr>
        <w:pStyle w:val="Heading1"/>
      </w:pPr>
      <w:r>
        <w:t>D3 · 임시 봉쇄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spacing w:after="80"/>
            </w:pPr>
            <w:r>
              <w:t>위치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봉쇄 / 검사 / 부적합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남은 일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고객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4,000 / 1,000 / 18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미검사 3,000개 격리·선별 계속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사내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1,600 / 1,600 / 24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검사 범위 안 1,576개도 승인 전 격리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운송 중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400 / 400 / 6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배송 보류·격리 유지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합계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6,000 / 3,000 / 48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검사 범위 안 2,952 / 미검사 3,000</w:t>
            </w:r>
          </w:p>
        </w:tc>
      </w:tr>
    </w:tbl>
    <w:p>
      <w:r>
        <w:t>근거: 봉쇄현황_측정기록_가상.xlsx 봉쇄원장 C01~T01, 집계기준. C02 재전송 1행 제외. 검사 범위 안은 자동 출하 승인이나 모든 품질 요건 충족을 뜻하지 않습니다.</w:t>
      </w:r>
    </w:p>
    <w:p>
      <w:pPr>
        <w:pStyle w:val="Heading1"/>
      </w:pPr>
      <w:r>
        <w:t>D4 · 발생·유출 원인 조사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spacing w:after="80"/>
            </w:pPr>
            <w:r>
              <w:t>구분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확인된 사실·가설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확인 방법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발생 가설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E02 보정값 +0.010 mm 기록. 보정 후 표본 10개 중 6개 초과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보정 이력·공구 상태 대조 및 승인된 재현 시험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유출 가설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E03 재가동 승인 서명 공란. F-03에 재초품 승인 조건 없음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검사 원시기록·승인 이력·담당자 확인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대안 가설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소재 M261031 / 월간 300 PPM은 표면 찍힘 성적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소재 치수·경도와 해당 로트 투입 이력 대조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측정 신뢰성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Q-07 교정 이력 있음 / 기준링·측정자 대조 미첨부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기준링 및 측정자 간 대조 후 결과 확인</w:t>
            </w:r>
          </w:p>
        </w:tc>
      </w:tr>
    </w:tbl>
    <w:p>
      <w:r>
        <w:t>근거: 설비고장보고서 §1~3, 공정FMEA F-03·F-07, 측정기록 30개, 협력사품질성적표 집계기준. 시간적 연관과 점수만으로 원인·협력사 귀책을 확정하지 않습니다. 원인 확정: (확인 필요).</w:t>
      </w:r>
    </w:p>
    <w:p>
      <w:r>
        <w:br w:type="page"/>
      </w:r>
    </w:p>
    <w:p>
      <w:pPr>
        <w:pStyle w:val="Heading1"/>
      </w:pPr>
      <w:r>
        <w:t>D5 · 영구 대책 후보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spacing w:after="80"/>
            </w:pPr>
            <w:r>
              <w:t>대상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제안 대책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승인 전 확인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보정 관리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보정값 이중 확인·기준값 대조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원인 시험에서 보정 영향이 확인될 때 적용 검토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재가동 관리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재초품 승인 기록 없으면 출하 보류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생산·품질 역할과 적용 설비 확정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측정 관리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기준링·측정자 간 대조 절차 정리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측정 신뢰성 확인 결과 반영</w:t>
            </w:r>
          </w:p>
        </w:tc>
      </w:tr>
    </w:tbl>
    <w:p>
      <w:r>
        <w:t>모두 미실시 후보입니다. 대책 선정은 원인 검증 후 품질보증 책임자가 승인합니다. 공구·설비 설정을 AI 지시만으로 변경하지 않습니다.</w:t>
      </w:r>
    </w:p>
    <w:p>
      <w:pPr>
        <w:pStyle w:val="Heading1"/>
      </w:pPr>
      <w:r>
        <w:t>D6 · 실행·효과 검증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spacing w:after="80"/>
            </w:pPr>
            <w:r>
              <w:t>항목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제안 내용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현재 상태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계획 기한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원인 시험 11/09 / 절차 개선안 11/10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사내 계획안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검사 범위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연속 3개 생산 로트 × 초·중·말 각 5개 = 45개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미실시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기록 확인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승인 기록 누락 0건 / 2주간 고객 재발 추적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제안 기준·기간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승인 조건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표본・기간・허용 기준을 고객과 책임자가 확정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미합의·효과 미검증</w:t>
            </w:r>
          </w:p>
        </w:tc>
      </w:tr>
    </w:tbl>
    <w:p>
      <w:r>
        <w:t>근거: 조사계획_회신기준_가상.docx §3. 45개 결과만으로 무결함을 보장하지 않습니다. D6 완료일·개선 후 PPM: (확인 필요).</w:t>
      </w:r>
    </w:p>
    <w:p>
      <w:r>
        <w:br w:type="page"/>
      </w:r>
    </w:p>
    <w:p>
      <w:pPr>
        <w:pStyle w:val="Heading1"/>
      </w:pPr>
      <w:r>
        <w:t>D7 · 재발 방지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spacing w:after="80"/>
            </w:pPr>
            <w:r>
              <w:t>문서·대상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개정 제안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담당·계획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공정FMEA F-03·F-07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보정 후 재초품·승인 누락 위험 반영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가람·나래 / 11/12 계획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관리계획·작업 안내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보정 변경·재가동 승인 조건과 기록 양식 연결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나래·보람 / 개정 계획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다른 설비·유사 품목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동일 위험 여부와 적용 범위 검토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도윤 / 범위 확인 필요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교육·효과 점검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개정 후 담당자 교육·이행 기록 확인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보람 / 실시 전</w:t>
            </w:r>
          </w:p>
        </w:tc>
      </w:tr>
    </w:tbl>
    <w:p>
      <w:r>
        <w:t>개정 완료·교육 완료로 쓰지 않습니다. 대책 후 FMEA 점수는 효과 검증 뒤 담당자가 재평가합니다.</w:t>
      </w:r>
    </w:p>
    <w:p>
      <w:pPr>
        <w:pStyle w:val="Heading1"/>
      </w:pPr>
      <w:r>
        <w:t>D8 · 종결·팀 인정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spacing w:after="80"/>
            </w:pPr>
            <w:r>
              <w:t>항목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종결 조건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현재 상태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종결 판단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원인 검증·대책 효과·재발 방지 기록을 검토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미종결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고객 확인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고객이 정한 종결 요건과 회신 양식 대조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확인 필요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팀 기록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조사 과정·기여·교훈을 남김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종결 때 작성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목표 일정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11/13 17:00 최종본 목표 / 지연 시 재협의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완료 보장 아님</w:t>
            </w:r>
          </w:p>
        </w:tc>
      </w:tr>
    </w:tbl>
    <w:p>
      <w:r>
        <w:t>초안 기준 시각 이후의 실행·승인·고객 동의는 아직 없습니다. 최종 판단·회신은 품질보증 담당자와 책임자가 합니다.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검토용 초안 · 외부 발송 전 담당자 승인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JJ정밀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