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운송 탄소 계산 기준</w:t>
      </w:r>
    </w:p>
    <w:p>
      <w:r>
        <w:t>교육 영상 시연용 가상 자료 | JJ로지스(가상, 3자물류·화물운송, 센터 6곳)</w:t>
      </w:r>
    </w:p>
    <w:p>
      <w:r>
        <w:t>교육용 가정 계수 · 실제 제출 불가 · 담당자 확인 전 초안</w:t>
      </w:r>
    </w:p>
    <w:p>
      <w:r>
        <w:t>대상은 2026년 10월 JJ로지스가 기록한 화주별 운송 구간이다. 연료 사용량이 없어 중량·거리 기반의 교육용 계산을 한다.</w:t>
      </w:r>
    </w:p>
    <w:p>
      <w:r>
        <w:t>화물중량은 포장 포함 중량으로 가정한다. 차량 최대 적재량이 아니다. kg는 1,000으로 나누어 톤으로 맞춘다. 거리의 km 글자를 제거하되 값을 추정하지 않는다.</w:t>
      </w:r>
    </w:p>
    <w:p>
      <w:r>
        <w:t>톤·km = 화물중량(톤) × 구간거리(km). 배출량(kg CO₂e) = 톤·km × 수단별 계수. 배출량(톤 CO₂e)은 kg 값을 1,000으로 나눈다. 반올림은 합산 뒤 표시할 때만 한다.</w:t>
      </w:r>
    </w:p>
    <w:p>
      <w:r>
        <w:t>중복 판단은 운행기록번호와 구간번호를 함께 본다. 두 값과 모든 나머지 내용이 같은 추가 입력만 중복으로 분리한다. 같은 운행일·노선이어도 다른 기록번호는 남긴다. 같은 식별번호인데 내용이 다르면 임의로 삭제하지 말고 보류한다.</w:t>
      </w:r>
    </w:p>
    <w:p>
      <w:r>
        <w:t>수단 표기는 트럭·화물차→도로, 기차→철도, 연안선→연안해운, 화주는 누리 생활→누리생활로 맞춘다. 이 외에 모르는 명칭은 확인 필요다.</w:t>
      </w:r>
    </w:p>
    <w:p>
      <w:r>
        <w:t>빈 거리는 노선번호·수단·적용월이 노선기준과 모두 맞고 후보가 하나일 때만 보완하고, 어느 자료에서 보완했는지 기록한다. R99 거리는 보완하지 않는다.</w:t>
      </w:r>
    </w:p>
    <w:p>
      <w:r>
        <w:t>화주·화물중량·거리·계수 중 하나라도 미확인이면 보류한다. 음수·0·알 수 없는 단위도 보류하고 확인한다. 항공 계수는 제공하지 않았다. 다른 수단의 계수를 빌려 쓰지 않는다.</w:t>
      </w:r>
    </w:p>
    <w:p>
      <w:r>
        <w:t>계수 0.100, 0.025, 0.012는 교육용 임의 값이다. 연료 생산·사용과 평균 적재·빈차 영향을 포함한다고 가정했으므로 추가 적재율·빈차 가산은 하지 않는다. 공인값·실측값이 아니다.</w:t>
      </w:r>
    </w:p>
    <w:p>
      <w:r>
        <w:t>창고 전력·냉매·별도 상하차는 이번 연습 계산에 포함하지 않는다. 빈차 구간은 별도로 계산하지 않았다. 실제 보고 시 포함 여부와 계수의 적재·빈차 범위를 화주와 다시 합의한다.</w:t>
      </w:r>
    </w:p>
    <w:p>
      <w:r>
        <w:t>구간별로 계산한 뒤 합산한다. 복합운송 전체 거리에 한 수단의 계수를 곱하지 않는다. 화주별·노선별·화주노선별 합계는 계산내역 합계와 같아야 한다.</w:t>
      </w:r>
    </w:p>
    <w:p>
      <w:r>
        <w:t>스코프3 분류와 최종 제출 가능 여부는 화주의 보고 경계·계약 및 승인 계수에 따라 담당자가 정한다. 교육자료로 보고 의무나 인증 적합성을 단정하지 않는다.</w:t>
      </w:r>
    </w:p>
    <w:p>
      <w:r>
        <w:t>실제 자료는 사내 허용 여부부터 확인한다. 운전자 이름·전화번호·차량번호·실제 운임은 이번 계산에 불필요하다. 최소 자료만 사용하고 화주별 파일에는 다른 화주 내역을 넣지 않는다.</w:t>
      </w:r>
    </w:p>
    <w:p>
      <w:r>
        <w:t>결과는 원본을 덮어쓰지 않고 운송탄소_계산표.xlsx, 바른소재_검토용.pdf, 다음달_작업순서.docx라는 새 파일로 저장한다. 원본 파일 보존과 검증표를 함께 확인한다.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