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JJ로지스 · 물량 예측 운영 메모</w:t>
      </w:r>
    </w:p>
    <w:p>
      <w:r>
        <w:t>교육 영상 시연용 가상 자료</w:t>
      </w:r>
    </w:p>
    <w:p>
      <w:r>
        <w:t>1. JJ로지스(가상, 3자물류·화물운송, 센터 6곳). 이번 범위는 다온허브에서 출발하는 5개 노선뿐이다.</w:t>
      </w:r>
    </w:p>
    <w:p>
      <w:r>
        <w:t>2. 기준은 2026-11-05 21:00. 대상은 2026-11-06 출발. 지난 28일의 매일 21:00까지 정상 스캔을 사용한다. 마감 뒤·취소·미등록 도착은 제외 또는 보류한다.</w:t>
      </w:r>
    </w:p>
    <w:p>
      <w:r>
        <w:t>3. 기록의 작업일은 출발 예정일 기준으로 묶은 운영일이다. 스캔은 실제로 그 전날 18시에 이루어졌다. 금요일 출발 예측에는 금요일 작업일 네 번을 쓴다. 스캔시각 날짜와 작업일을 혼동하지 않는다.</w:t>
      </w:r>
    </w:p>
    <w:p>
      <w:r>
        <w:t>4. 상자번호・작업일・출발・도착이 모두 같으면 중복으로 보고 첫 기록만 남긴다. 서로 다른 값이 있으면 자동 선택하지 않고 보류한다. 이 실습의 중복 7건은 모든 값이 같은 재전송이다.</w:t>
      </w:r>
    </w:p>
    <w:p>
      <w:r>
        <w:t>5. 센터 다른 표기는 기준표로 맞춘다. 노선 빈칸은 도착센터의 노선이 하나일 때만 복원한다. 부피 빈칸은 실제 가로・세로・높이가 모두 있을 때만 계산한다. 1 m³는 1,000,000 cm³다.</w:t>
      </w:r>
    </w:p>
    <w:p>
      <w:r>
        <w:t>6. 최근 네 번의 같은 출발 요일 개수 평균에 행사일정의 가산율을 한 번만 곱하고, 소수 상자는 올린다. 행사 없는 노선은 0%다. 이 가산율은 사전에 정한 교육용 가정이지 AI가 학습한 효과가 아니다.</w:t>
      </w:r>
    </w:p>
    <w:p>
      <w:r>
        <w:t>7. 예상 부피·중량은 노선별 규격과 예상 상자 수를 곱한다. 부피는 유효부피 24 m³로, 중량은 적재중량 2,000 kg으로 나눠 각각 올린다. 큰 대수를 노선별 필요 대수로 삼는다.</w:t>
      </w:r>
    </w:p>
    <w:p>
      <w:r>
        <w:t>8. 노선당 1대 1회 운행 가정. 서로 다른 노선 물량을 합쳐 나누지 않는다. 실제 혼적 가능성·축중·적재 안정성·운행시간·기사 배정은 담당자가 검토한다.</w:t>
      </w:r>
    </w:p>
    <w:p>
      <w:r>
        <w:t>9. 전주 금요일 10월 30일은 그 앞 3개 금요일만 사용해 검증한다. 10월 30일 실제 개수를 예측 재료에 섞지 않는다. 절대오차 합을 실제 개수 합으로 나눈다. 한 날짜 검증은 정확도 보장이 아니다.</w:t>
      </w:r>
    </w:p>
    <w:p>
      <w:r>
        <w:t>10. 입력 원본을 바꾸지 않는다. 결과 파일은 새 결과 폴더에 저장하고 같은 이름이 있으면 덮어쓰지 말고 새 이름으로 남긴다. 외부 전송·배차 요청은 하지 않는다.</w:t>
      </w:r>
    </w:p>
    <w:p>
      <w:r>
        <w:t>11. 실제 자료에는 수취인·주소·전화번호·기사 정보가 섞일 수 있다. 필요한 운영 항목만 남기고 개인정보를 가린다. 회사의 외부 도구 사용 규정과 계정 권한을 먼저 확인한다.</w:t>
      </w:r>
    </w:p>
    <w:p>
      <w:r>
        <w:t>12. 내일 물량 실적은 아직 없다. 결과는 배차 검토용 초안이며 확정 배차가 아니다. 행사 증가·규격 구성·실차 가용 상태가 바뀌면 다시 계산한다.</w:t>
      </w:r>
    </w:p>
    <w:p>
      <w:r>
        <w:t>13. 30% 증가 시나리오는 기준 예상 상자 수를 노선별로 1.3배 후 올린 가정이다. 신뢰구간이나 실제 최대 물량을 뜻하지 않는다.</w:t>
      </w:r>
    </w:p>
    <w:p>
      <w:r>
        <w:t>14. 비용 예시: 긴급 추가 1대의 추가비용 180,000원, 사전 추가 1대의 추가비용 60,000원. 두 비용은 기본 운송료를 제외한 동일 범위의 가상 비교다. 3대 차이 360,000원은 실현 절감액이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