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교육 영상 시연용 가상 자료</w:t>
      </w:r>
    </w:p>
    <w:p>
      <w:pPr>
        <w:pStyle w:val="Title"/>
      </w:pPr>
      <w:r>
        <w:t>센터 현장 질문 · 첨부용</w:t>
      </w:r>
    </w:p>
    <w:p>
      <w:r>
        <w:t>JJ로지스(가상, 3자물류·화물운송, 센터 6곳)</w:t>
        <w:br/>
        <w:t>송림센터 · 일반 상온 상품 · 2026-11-06 질문 기준</w:t>
      </w:r>
    </w:p>
    <w:p>
      <w:r>
        <w:t>원본 SOP 3개와 관리대장을 먼저 확인한다. 아래 질문은 가상 상황이며 실제 주문번호·연락처가 없다.</w:t>
      </w:r>
    </w:p>
    <w:p>
      <w:pPr>
        <w:pStyle w:val="Heading2"/>
      </w:pPr>
      <w:r>
        <w:t>Q1 · 다온리빙 · 마감 후 요청</w:t>
      </w:r>
    </w:p>
    <w:p>
      <w:r>
        <w:t>송림센터, 2026-11-06(영업일) 15:20에 다온리빙 출고 요청이 접수됐어. 당일 출고 대상이야? 예외 요청은 누가 확인해?</w:t>
      </w:r>
    </w:p>
    <w:p>
      <w:pPr>
        <w:pStyle w:val="Heading2"/>
      </w:pPr>
      <w:r>
        <w:t>Q2 · 화주별 비교</w:t>
      </w:r>
    </w:p>
    <w:p>
      <w:r>
        <w:t>같은 날짜의 송림센터 기준으로 다온리빙과 모아문구의 출고 마감, 포장, 표시, 예외 요청을 비교해줘.</w:t>
      </w:r>
    </w:p>
    <w:p>
      <w:pPr>
        <w:pStyle w:val="Heading2"/>
      </w:pPr>
      <w:r>
        <w:t>Q3 · 다온리빙 · 유리컵</w:t>
      </w:r>
    </w:p>
    <w:p>
      <w:r>
        <w:t>다온리빙 유리컵은 어떻게 포장해? 포장 전에 파손을 발견하면 어떻게 해?</w:t>
      </w:r>
    </w:p>
    <w:p>
      <w:pPr>
        <w:pStyle w:val="Heading2"/>
      </w:pPr>
      <w:r>
        <w:t>Q4 · 모아문구 · 반품</w:t>
      </w:r>
    </w:p>
    <w:p>
      <w:r>
        <w:t>모아문구 반품 3상자가 왔는데 승인번호가 없어. 바로 정상 재고에 넣어도 돼?</w:t>
      </w:r>
    </w:p>
    <w:p>
      <w:pPr>
        <w:pStyle w:val="Heading2"/>
      </w:pPr>
      <w:r>
        <w:t>Q5 · 문서에 없는 값</w:t>
      </w:r>
    </w:p>
    <w:p>
      <w:r>
        <w:t>다온리빙의 구체적인 보관 온도·습도 수치를 알려줘.</w:t>
      </w:r>
    </w:p>
    <w:p>
      <w:pPr>
        <w:pStyle w:val="Heading2"/>
      </w:pPr>
      <w:r>
        <w:t>Q6 · 다른 센터</w:t>
      </w:r>
    </w:p>
    <w:p>
      <w:r>
        <w:t>JJ로지스 바다센터의 다온리빙에도 송림센터와 같은 기준을 적용해도 돼?</w:t>
      </w:r>
    </w:p>
    <w:p>
      <w:r>
        <w:br w:type="page"/>
      </w:r>
    </w:p>
    <w:p>
      <w:pPr>
        <w:pStyle w:val="Heading1"/>
      </w:pPr>
      <w:r>
        <w:t>고쳐 보기 · 일부러 틀린 답변</w:t>
      </w:r>
    </w:p>
    <w:p>
      <w:r>
        <w:t>다음은 학습용 오답이며 적용하면 안 된다.</w:t>
      </w:r>
    </w:p>
    <w:p>
      <w:r>
        <w:t>오답: “다온리빙은 16:00 마감이니 2026-11-06 15:20 접수도 당일 출고 가능합니다.”</w:t>
      </w:r>
    </w:p>
    <w:p>
      <w:r>
        <w:t>고칠 곳: 구판 효력 종료 여부, 현행 개정과 적용일, 마감 후 예외 승인, 실제 작업 확정 주체.</w:t>
      </w:r>
    </w:p>
    <w:p>
      <w:r>
        <w:t>추가 연습: 15:00 정각 / 15:01 / 모아문구 16:30 정각을 구분해 본다. 재고·검수 이상은 별도 보류다.</w:t>
      </w:r>
    </w:p>
    <w:sectPr w:rsidR="00FC693F" w:rsidRPr="0006063C" w:rsidSect="00034616">
      <w:footerReference w:type="default" r:id="rId9"/>
      <w:pgSz w:w="12240" w:h="15840"/>
      <w:pgMar w:top="936" w:right="1800" w:bottom="936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JJ로지스(가상) | 교육 영상 시연용 가상 자료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