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자막 태그 운영 기준 · 가상</w:t>
      </w:r>
    </w:p>
    <w:p>
      <w:r>
        <w:t>교육 영상 시연용 가상 자료</w:t>
      </w:r>
    </w:p>
    <w:p>
      <w:r>
        <w:t>JJ디지털 콘텐츠 운영·아카이브 담당용</w:t>
      </w:r>
    </w:p>
    <w:p/>
    <w:p>
      <w:r>
        <w:t>1. 원본은 읽기만 한다. 결과는 결과 폴더에 새로 만든다. 기존 결과가 있으면 덮어쓰지 않고 새 이름을 쓴다.</w:t>
      </w:r>
    </w:p>
    <w:p>
      <w:r>
        <w:t>2. 회차목록의 콘텐츠ID마다 한 행을 남긴다. 같은 ID의 완전히 같은 목록 행은 한 번만 센다. 값이 다르면 임의로 고르지 않고 확인 필요로 남긴다.</w:t>
      </w:r>
    </w:p>
    <w:p>
      <w:r>
        <w:t>3. 자막 사본은 ID와 본문이 모두 같은지 확인하고 처리에서만 제외한다. 원본 파일을 지우지 않는다. 같은 ID라도 본문이 다르면 확인을 요청한다.</w:t>
      </w:r>
    </w:p>
    <w:p>
      <w:r>
        <w:t>4. 이름용어집_앞업무결과_가상.csv의 표준 표기로 통일한다. 이름을 언급한 것만으로 등장인물로 넣지 않는다. 이 실습에서는 화자 이름이 확인되는 인물만 태그로 넣는다. 불명확한 동료를 도윤으로 단정하지 않는다.</w:t>
      </w:r>
    </w:p>
    <w:p>
      <w:r>
        <w:t>5. 장소는 장면 설명에 적힌 장소만 넣는다. 이름 없는 정류장을 바람다리로 추정하지 않는다. 모르는 장소의 태그 칸은 비우고 확인사항에 이유를 쓴다.</w:t>
      </w:r>
    </w:p>
    <w:p>
      <w:r>
        <w:t>6. 주제는 아래 8개에서만 회차당 최대 2개 고른다. 별도 지식으로 주제나 줄거리를 보태지 않는다.</w:t>
      </w:r>
    </w:p>
    <w:p>
      <w:r>
        <w:t>협업: 역할 분담·함께 일함 / 약속: 만나거나 배달할 약속 / 기록: 기록·색인 남김 / 탐색: 단서·지도 찾기</w:t>
      </w:r>
    </w:p>
    <w:p>
      <w:r>
        <w:t>갈등해결: 오해·갈등을 풂 / 선택: 두 길 가운데 결정 / 배려: 양보·동료를 돌봄 / 배움: 방법을 배워 연습</w:t>
      </w:r>
    </w:p>
    <w:p>
      <w:r>
        <w:t>7. 한 줄 소개는 공백·문장부호를 포함해 40자 이내다. 결말이나 인물 관계를 추측하지 않는다. 자막이 없으면 소개는 (확인 필요), 태그는 빈칸으로 남긴다.</w:t>
      </w:r>
    </w:p>
    <w:p>
      <w:r>
        <w:t>8. 태그가 여러 개면 한 칸 안에서 | 로 나눈다. 같은 회차·같은 종류·같은 태그는 한 번만 넣는다.</w:t>
      </w:r>
    </w:p>
    <w:p>
      <w:r>
        <w:t>9. 태그마다 콘텐츠ID·원본자막·자막번호·시작시각·원문을 근거표에 남긴다. 한 줄 소개는 전체 자막과 대조해 검토한다.</w:t>
      </w:r>
    </w:p>
    <w:p>
      <w:r>
        <w:t>10. 검토상태는 검토 대기 또는 확인 필요다. 제목 누락·화자 불명·장소 불명·자막 미입고는 확인 필요로 둔다. 모든 공개·검색 반영의 최종 확정은 담당자가 한다.</w:t>
      </w:r>
    </w:p>
    <w:p>
      <w:r>
        <w:t>11. 실습에는 가상 자료만 쓴다. 실제 자료의 이용 권한과 회사의 도구 사용 규정을 확인하고 비공개 내용·개인정보는 가린다. 폴더 선택이 외부 전송 차단을 뜻하지 않는다.</w:t>
      </w:r>
    </w:p>
    <w:p>
      <w:r>
        <w:t>12. 자막 22개와 목록을 처음 읽은 뒤에는 생성한 결과를 입력 자막으로 다시 읽지 않는다. 결과 폴더와 결과 예시는 진단 대상에서 제외한다.</w:t>
      </w:r>
    </w:p>
    <w:p>
      <w:r>
        <w:t>촬영용 시간 예시: 20개 × 5분 = 100분. 묶음 초안 20분 + 검토 40분 = 60분. 차이 40분은 계산 예시이며 측정 성과가 아니다. 사용료·추가 수정 시간은 별도다.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