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앞 업무 결과 · 다국어 이용 안내문</w:t>
      </w:r>
    </w:p>
    <w:p>
      <w:pPr>
        <w:pStyle w:val="Subtitle"/>
      </w:pPr>
      <w:r>
        <w:t>교육 영상 시연용 가상 자료 | JJ리조트 · 모든 회사·인물·요금은 가상</w:t>
      </w:r>
    </w:p>
    <w:p>
      <w:r>
        <w:t>연결 업무: 외국인 투숙객·방문객용 다국어 이용 안내문 만들기(체크인·부대시설·주변 안내)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blHeader/>
        </w:trPr>
        <w:tc>
          <w:tcPr>
            <w:tcW w:type="dxa" w:w="5100"/>
          </w:tcPr>
          <w:p>
            <w:r>
              <w:t>안내 항목</w:t>
            </w:r>
          </w:p>
        </w:tc>
        <w:tc>
          <w:tcPr>
            <w:tcW w:type="dxa" w:w="5100"/>
          </w:tcPr>
          <w:p>
            <w:r>
              <w:t>한국어·영어 안내 문구</w:t>
            </w:r>
          </w:p>
        </w:tc>
      </w:tr>
      <w:tr>
        <w:tc>
          <w:tcPr>
            <w:tcW w:type="dxa" w:w="5100"/>
          </w:tcPr>
          <w:p>
            <w:r>
              <w:t>장소 / Venue</w:t>
            </w:r>
          </w:p>
        </w:tc>
        <w:tc>
          <w:tcPr>
            <w:tcW w:type="dxa" w:w="5100"/>
          </w:tcPr>
          <w:p>
            <w:r>
              <w:t>JJ리조트 솔빛점 2층 솔빛홀 / Solbit Hall, 2F, JJ Resort Solbit</w:t>
            </w:r>
          </w:p>
        </w:tc>
      </w:tr>
      <w:tr>
        <w:tc>
          <w:tcPr>
            <w:tcW w:type="dxa" w:w="5100"/>
          </w:tcPr>
          <w:p>
            <w:r>
              <w:t>주차 / Parking</w:t>
            </w:r>
          </w:p>
        </w:tc>
        <w:tc>
          <w:tcPr>
            <w:tcW w:type="dxa" w:w="5100"/>
          </w:tcPr>
          <w:p>
            <w:r>
              <w:t>주차 3시간 무료. 이후 요금은 확인 필요. / Complimentary parking for 3 hours. Further fees: please confirm.</w:t>
            </w:r>
          </w:p>
        </w:tc>
      </w:tr>
      <w:tr>
        <w:tc>
          <w:tcPr>
            <w:tcW w:type="dxa" w:w="5100"/>
          </w:tcPr>
          <w:p>
            <w:r>
              <w:t>행사장 안내 / Event venue</w:t>
            </w:r>
          </w:p>
        </w:tc>
        <w:tc>
          <w:tcPr>
            <w:tcW w:type="dxa" w:w="5100"/>
          </w:tcPr>
          <w:p>
            <w:r>
              <w:t>행사 시간·좌석·장비는 행사별 확인. / Event times, seating and equipment are subject to event-specific confirmation.</w:t>
            </w:r>
          </w:p>
        </w:tc>
      </w:tr>
      <w:tr>
        <w:tc>
          <w:tcPr>
            <w:tcW w:type="dxa" w:w="5100"/>
          </w:tcPr>
          <w:p>
            <w:r>
              <w:t>식이 요청 / Dietary requests</w:t>
            </w:r>
          </w:p>
        </w:tc>
        <w:tc>
          <w:tcPr>
            <w:tcW w:type="dxa" w:w="5100"/>
          </w:tcPr>
          <w:p>
            <w:r>
              <w:t>식이 요청은 사전 협의. 알레르기 대응은 주방 책임자 확인 필요. / Discuss dietary needs in advance. Allergy arrangements require confirmation by the chef in charge.</w:t>
            </w:r>
          </w:p>
        </w:tc>
      </w:tr>
      <w:tr>
        <w:tc>
          <w:tcPr>
            <w:tcW w:type="dxa" w:w="5100"/>
          </w:tcPr>
          <w:p>
            <w:r>
              <w:t>공통 안내의 한계</w:t>
            </w:r>
          </w:p>
        </w:tc>
        <w:tc>
          <w:tcPr>
            <w:tcW w:type="dxa" w:w="5100"/>
          </w:tcPr>
          <w:p>
            <w:r>
              <w:t>이 문서는 다국어 이용 안내문의 교육용 결과 예시다. 특정 행사 예약·가격·안전을 확정하는 문서가 아니다.</w:t>
            </w:r>
          </w:p>
        </w:tc>
      </w:tr>
    </w:tbl>
    <w:p>
      <w:r>
        <w:t>이번 업무에 사용하는 문구: 장소명, 주차 3시간 무료, 식이 요청은 사전 협의. 행사별 인원·가격·연장 허용을 이 안내문에서 추측하지 않습니다.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 Creative 교육연구소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