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근무표 초안 검토·승인 메모</w:t>
      </w:r>
    </w:p>
    <w:p>
      <w:r>
        <w:t>JJ병원 · 교육 영상 시연용 가상 자료</w:t>
      </w:r>
    </w:p>
    <w:p>
      <w:pPr>
        <w:pStyle w:val="Heading1"/>
      </w:pPr>
      <w:r>
        <w:t>검토용 집계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교육용 초안 결과</w:t>
            </w:r>
          </w:p>
        </w:tc>
      </w:tr>
      <w:tr>
        <w:tc>
          <w:tcPr>
            <w:tcW w:type="dxa" w:w="4320"/>
          </w:tcPr>
          <w:p>
            <w:r>
              <w:t>기간·인원</w:t>
            </w:r>
          </w:p>
        </w:tc>
        <w:tc>
          <w:tcPr>
            <w:tcW w:type="dxa" w:w="4320"/>
          </w:tcPr>
          <w:p>
            <w:r>
              <w:t>2027년 2월 28일 / 12명</w:t>
            </w:r>
          </w:p>
        </w:tc>
      </w:tr>
      <w:tr>
        <w:tc>
          <w:tcPr>
            <w:tcW w:type="dxa" w:w="4320"/>
          </w:tcPr>
          <w:p>
            <w:r>
              <w:t>근무 칸</w:t>
            </w:r>
          </w:p>
        </w:tc>
        <w:tc>
          <w:tcPr>
            <w:tcW w:type="dxa" w:w="4320"/>
          </w:tcPr>
          <w:p>
            <w:r>
              <w:t>D 84 / E 56 / N 56 / 합계 196</w:t>
            </w:r>
          </w:p>
        </w:tc>
      </w:tr>
      <w:tr>
        <w:tc>
          <w:tcPr>
            <w:tcW w:type="dxa" w:w="4320"/>
          </w:tcPr>
          <w:p>
            <w:r>
              <w:t>나이트</w:t>
            </w:r>
          </w:p>
        </w:tc>
        <w:tc>
          <w:tcPr>
            <w:tcW w:type="dxa" w:w="4320"/>
          </w:tcPr>
          <w:p>
            <w:r>
              <w:t>4회 4명 / 5회 8명 / 최대 차이 1회</w:t>
            </w:r>
          </w:p>
        </w:tc>
      </w:tr>
      <w:tr>
        <w:tc>
          <w:tcPr>
            <w:tcW w:type="dxa" w:w="4320"/>
          </w:tcPr>
          <w:p>
            <w:r>
              <w:t>승인 신청</w:t>
            </w:r>
          </w:p>
        </w:tc>
        <w:tc>
          <w:tcPr>
            <w:tcW w:type="dxa" w:w="4320"/>
          </w:tcPr>
          <w:p>
            <w:r>
              <w:t>7건 충족</w:t>
            </w:r>
          </w:p>
        </w:tc>
      </w:tr>
      <w:tr>
        <w:tc>
          <w:tcPr>
            <w:tcW w:type="dxa" w:w="4320"/>
          </w:tcPr>
          <w:p>
            <w:r>
              <w:t>도구 검사</w:t>
            </w:r>
          </w:p>
        </w:tc>
        <w:tc>
          <w:tcPr>
            <w:tcW w:type="dxa" w:w="4320"/>
          </w:tcPr>
          <w:p>
            <w:r>
              <w:t>선택한 가상 규칙 위반 0건 / 승인 대기</w:t>
            </w:r>
          </w:p>
        </w:tc>
      </w:tr>
    </w:tbl>
    <w:p>
      <w:pPr>
        <w:pStyle w:val="Heading1"/>
      </w:pPr>
      <w:r>
        <w:t>담당자 확인란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확인 항목</w:t>
            </w:r>
          </w:p>
        </w:tc>
        <w:tc>
          <w:tcPr>
            <w:tcW w:type="dxa" w:w="4320"/>
          </w:tcPr>
          <w:p>
            <w:r>
              <w:t>상태</w:t>
            </w:r>
          </w:p>
        </w:tc>
      </w:tr>
      <w:tr>
        <w:tc>
          <w:tcPr>
            <w:tcW w:type="dxa" w:w="4320"/>
          </w:tcPr>
          <w:p>
            <w:r>
              <w:t>환자 중증도·필요 인력 적정성</w:t>
            </w:r>
          </w:p>
        </w:tc>
        <w:tc>
          <w:tcPr>
            <w:tcW w:type="dxa" w:w="4320"/>
          </w:tcPr>
          <w:p>
            <w:r>
              <w:t>확인 필요</w:t>
            </w:r>
          </w:p>
        </w:tc>
      </w:tr>
      <w:tr>
        <w:tc>
          <w:tcPr>
            <w:tcW w:type="dxa" w:w="4320"/>
          </w:tcPr>
          <w:p>
            <w:r>
              <w:t>개인 건강·야간 제한·자격</w:t>
            </w:r>
          </w:p>
        </w:tc>
        <w:tc>
          <w:tcPr>
            <w:tcW w:type="dxa" w:w="4320"/>
          </w:tcPr>
          <w:p>
            <w:r>
              <w:t>확인 필요</w:t>
            </w:r>
          </w:p>
        </w:tc>
      </w:tr>
      <w:tr>
        <w:tc>
          <w:tcPr>
            <w:tcW w:type="dxa" w:w="4320"/>
          </w:tcPr>
          <w:p>
            <w:r>
              <w:t>법정 근로시간·휴게·수당·단체협약</w:t>
            </w:r>
          </w:p>
        </w:tc>
        <w:tc>
          <w:tcPr>
            <w:tcW w:type="dxa" w:w="4320"/>
          </w:tcPr>
          <w:p>
            <w:r>
              <w:t>확인 필요</w:t>
            </w:r>
          </w:p>
        </w:tc>
      </w:tr>
      <w:tr>
        <w:tc>
          <w:tcPr>
            <w:tcW w:type="dxa" w:w="4320"/>
          </w:tcPr>
          <w:p>
            <w:r>
              <w:t>주말·공휴일과 개인 사정의 공정성</w:t>
            </w:r>
          </w:p>
        </w:tc>
        <w:tc>
          <w:tcPr>
            <w:tcW w:type="dxa" w:w="4320"/>
          </w:tcPr>
          <w:p>
            <w:r>
              <w:t>확인 필요</w:t>
            </w:r>
          </w:p>
        </w:tc>
      </w:tr>
      <w:tr>
        <w:tc>
          <w:tcPr>
            <w:tcW w:type="dxa" w:w="4320"/>
          </w:tcPr>
          <w:p>
            <w:r>
              <w:t>전월 말과 다음 달 초 연결</w:t>
            </w:r>
          </w:p>
        </w:tc>
        <w:tc>
          <w:tcPr>
            <w:tcW w:type="dxa" w:w="4320"/>
          </w:tcPr>
          <w:p>
            <w:r>
              <w:t>교육용 확정 자료 대조 완료</w:t>
            </w:r>
          </w:p>
        </w:tc>
      </w:tr>
      <w:tr>
        <w:tc>
          <w:tcPr>
            <w:tcW w:type="dxa" w:w="4320"/>
          </w:tcPr>
          <w:p>
            <w:r>
              <w:t>수간호사 검토자 / 검토일</w:t>
            </w:r>
          </w:p>
        </w:tc>
        <w:tc>
          <w:tcPr>
            <w:tcW w:type="dxa" w:w="4320"/>
          </w:tcPr>
          <w:p>
            <w:r>
              <w:t>미기입</w:t>
            </w:r>
          </w:p>
        </w:tc>
      </w:tr>
      <w:tr>
        <w:tc>
          <w:tcPr>
            <w:tcW w:type="dxa" w:w="4320"/>
          </w:tcPr>
          <w:p>
            <w:r>
              <w:t>간호부 승인자 / 승인일</w:t>
            </w:r>
          </w:p>
        </w:tc>
        <w:tc>
          <w:tcPr>
            <w:tcW w:type="dxa" w:w="4320"/>
          </w:tcPr>
          <w:p>
            <w:r>
              <w:t>미기입</w:t>
            </w:r>
          </w:p>
        </w:tc>
      </w:tr>
    </w:tbl>
    <w:p>
      <w:pPr>
        <w:pStyle w:val="Heading1"/>
      </w:pPr>
      <w:r>
        <w:t>변경 시</w:t>
      </w:r>
    </w:p>
    <w:p>
      <w:r>
        <w:t>한 칸을 바꾸면 해당 날짜의 필요 인원·숙련 조합·개인 나이트·휴식·신청을 다시 검사한다. 조건 충돌은 덮지 말고 승인권자에게 대안을 요청한다. 실제 근무표로 즉시 사용하지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