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외래 예약·퇴원 후 돌봄 계획</w:t>
      </w:r>
    </w:p>
    <w:p>
      <w:r>
        <w:t>교육 영상 시연용 가상 자료 | JJ병원(가상, 300병상 종합병원·JJ복지관 운영)</w:t>
      </w:r>
    </w:p>
    <w:p>
      <w:r>
        <w:t>환자 가람(가명). 예약확정 기록 R01: 2026-11-13 10:00, JJ병원 호흡기내과 외래. 건물·층은 (확인 필요).</w:t>
      </w:r>
    </w:p>
    <w:p>
      <w:r>
        <w:t>돌봄 기록 R02: JJ복지관 방문간호 연계 검토. 환자 동의와 실제 예약은 모두 미확정. 이미 신청되었다고 쓰지 않는다.</w:t>
      </w:r>
    </w:p>
    <w:p>
      <w:r>
        <w:t>가상 의사 지시 R03: 숨이 몹시 차거나 의식이 흐려지면 즉시 119 또는 응급실. 열이나 기침이 다시 심해지면 의료진에게 연락해 상담. 임의로 약을 더 먹거나 기간을 바꾸지 않는다.</w:t>
      </w:r>
    </w:p>
    <w:p>
      <w:r>
        <w:t>연락처 R04: 실제 전화번호는 제공하지 않음. 기관 승인 연락처를 담당자가 확인하여 배부본에 넣어야 한다. 임의 번호 생성 금지.</w:t>
      </w:r>
    </w:p>
    <w:p>
      <w:r>
        <w:t>퇴원 전 확인할 빈칸 3개: 외래 건물·층 / 방문간호 동의·예약 / 승인 연락처. 해결 전 결과는 배부 금지 초안이다.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