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영업점 안내 · 검토용 결과 예시</w:t>
      </w:r>
    </w:p>
    <w:p>
      <w:r>
        <w:t>교육 영상 시연용 가상 자료 | JJ든든플러스 정기예금 | 2026-11-01 · 버전 1.0</w:t>
      </w:r>
    </w:p>
    <w:p>
      <w:r>
        <w:t>1. 상품 한 장 요약표와 2. 고객 질문 10개·답으로 구성한다. 아래는 검토용 예시이며 실제 ChatGPT 실행 결과의 증빙이 아니다.</w:t>
      </w:r>
    </w:p>
    <w:p>
      <w:pPr>
        <w:pStyle w:val="Heading1"/>
      </w:pPr>
      <w:r>
        <w:t>상품 한 장 요약표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r>
              <w:t>항목</w:t>
            </w:r>
          </w:p>
        </w:tc>
        <w:tc>
          <w:tcPr>
            <w:tcW w:type="dxa" w:w="3437"/>
          </w:tcPr>
          <w:p>
            <w:r>
              <w:t>핵심 내용</w:t>
            </w:r>
          </w:p>
        </w:tc>
        <w:tc>
          <w:tcPr>
            <w:tcW w:type="dxa" w:w="3437"/>
          </w:tcPr>
          <w:p>
            <w:r>
              <w:t>가상 약관 근거</w:t>
            </w:r>
          </w:p>
        </w:tc>
      </w:tr>
      <w:tr>
        <w:tc>
          <w:tcPr>
            <w:tcW w:type="dxa" w:w="3437"/>
          </w:tcPr>
          <w:p>
            <w:r>
              <w:t>가입·금액</w:t>
            </w:r>
          </w:p>
        </w:tc>
        <w:tc>
          <w:tcPr>
            <w:tcW w:type="dxa" w:w="3437"/>
          </w:tcPr>
          <w:p>
            <w:r>
              <w:t>만 19세 이상 개인 · 1인 1계좌 · 100만원~5천만원</w:t>
            </w:r>
          </w:p>
        </w:tc>
        <w:tc>
          <w:tcPr>
            <w:tcW w:type="dxa" w:w="3437"/>
          </w:tcPr>
          <w:p>
            <w:r>
              <w:t>예금 제2·3조</w:t>
            </w:r>
          </w:p>
        </w:tc>
      </w:tr>
      <w:tr>
        <w:tc>
          <w:tcPr>
            <w:tcW w:type="dxa" w:w="3437"/>
          </w:tcPr>
          <w:p>
            <w:r>
              <w:t>기간·이자</w:t>
            </w:r>
          </w:p>
        </w:tc>
        <w:tc>
          <w:tcPr>
            <w:tcW w:type="dxa" w:w="3437"/>
          </w:tcPr>
          <w:p>
            <w:r>
              <w:t>12개월 · 만기 일시 지급 · 세전·실제 일수/365·원 미만 버림</w:t>
            </w:r>
          </w:p>
        </w:tc>
        <w:tc>
          <w:tcPr>
            <w:tcW w:type="dxa" w:w="3437"/>
          </w:tcPr>
          <w:p>
            <w:r>
              <w:t>예금 제4조</w:t>
            </w:r>
          </w:p>
        </w:tc>
      </w:tr>
      <w:tr>
        <w:tc>
          <w:tcPr>
            <w:tcW w:type="dxa" w:w="3437"/>
          </w:tcPr>
          <w:p>
            <w:r>
              <w:t>기본·최고금리</w:t>
            </w:r>
          </w:p>
        </w:tc>
        <w:tc>
          <w:tcPr>
            <w:tcW w:type="dxa" w:w="3437"/>
          </w:tcPr>
          <w:p>
            <w:r>
              <w:t>기본 연 3.00% / 두 우대 충족·만기 유지 시 최고 연 3.50%</w:t>
            </w:r>
          </w:p>
        </w:tc>
        <w:tc>
          <w:tcPr>
            <w:tcW w:type="dxa" w:w="3437"/>
          </w:tcPr>
          <w:p>
            <w:r>
              <w:t>예금 제5·6조</w:t>
            </w:r>
          </w:p>
        </w:tc>
      </w:tr>
      <w:tr>
        <w:tc>
          <w:tcPr>
            <w:tcW w:type="dxa" w:w="3437"/>
          </w:tcPr>
          <w:p>
            <w:r>
              <w:t>급여 우대</w:t>
            </w:r>
          </w:p>
        </w:tc>
        <w:tc>
          <w:tcPr>
            <w:tcW w:type="dxa" w:w="3437"/>
          </w:tcPr>
          <w:p>
            <w:r>
              <w:t>연 0.30%p · 첫 6개월 각각 월 50만원 이상 급여 표시 입금</w:t>
            </w:r>
          </w:p>
        </w:tc>
        <w:tc>
          <w:tcPr>
            <w:tcW w:type="dxa" w:w="3437"/>
          </w:tcPr>
          <w:p>
            <w:r>
              <w:t>예금 제6조</w:t>
            </w:r>
          </w:p>
        </w:tc>
      </w:tr>
      <w:tr>
        <w:tc>
          <w:tcPr>
            <w:tcW w:type="dxa" w:w="3437"/>
          </w:tcPr>
          <w:p>
            <w:r>
              <w:t>자동이체 우대</w:t>
            </w:r>
          </w:p>
        </w:tc>
        <w:tc>
          <w:tcPr>
            <w:tcW w:type="dxa" w:w="3437"/>
          </w:tcPr>
          <w:p>
            <w:r>
              <w:t>연 0.20%p · 첫 6개월 각각 월 2건 이상 정상 출금</w:t>
            </w:r>
          </w:p>
        </w:tc>
        <w:tc>
          <w:tcPr>
            <w:tcW w:type="dxa" w:w="3437"/>
          </w:tcPr>
          <w:p>
            <w:r>
              <w:t>예금 제6조</w:t>
            </w:r>
          </w:p>
        </w:tc>
      </w:tr>
      <w:tr>
        <w:tc>
          <w:tcPr>
            <w:tcW w:type="dxa" w:w="3437"/>
          </w:tcPr>
          <w:p>
            <w:r>
              <w:t>중도해지</w:t>
            </w:r>
          </w:p>
        </w:tc>
        <w:tc>
          <w:tcPr>
            <w:tcW w:type="dxa" w:w="3437"/>
          </w:tcPr>
          <w:p>
            <w:r>
              <w:t>3개월 미만 연 0.30% / 3~6개월 미만 연 0.80% / 6~12개월 미만 연 1.20% · 우대 제외</w:t>
            </w:r>
          </w:p>
        </w:tc>
        <w:tc>
          <w:tcPr>
            <w:tcW w:type="dxa" w:w="3437"/>
          </w:tcPr>
          <w:p>
            <w:r>
              <w:t>예금 제7조</w:t>
            </w:r>
          </w:p>
        </w:tc>
      </w:tr>
      <w:tr>
        <w:tc>
          <w:tcPr>
            <w:tcW w:type="dxa" w:w="3437"/>
          </w:tcPr>
          <w:p>
            <w:r>
              <w:t>일부 인출·만기 후</w:t>
            </w:r>
          </w:p>
        </w:tc>
        <w:tc>
          <w:tcPr>
            <w:tcW w:type="dxa" w:w="3437"/>
          </w:tcPr>
          <w:p>
            <w:r>
              <w:t>일부 인출 불가 · 자동 재가입 없음 · 만기 후 연 0.10%</w:t>
            </w:r>
          </w:p>
        </w:tc>
        <w:tc>
          <w:tcPr>
            <w:tcW w:type="dxa" w:w="3437"/>
          </w:tcPr>
          <w:p>
            <w:r>
              <w:t>예금 제8·9조</w:t>
            </w:r>
          </w:p>
        </w:tc>
      </w:tr>
      <w:tr>
        <w:tc>
          <w:tcPr>
            <w:tcW w:type="dxa" w:w="3437"/>
          </w:tcPr>
          <w:p>
            <w:r>
              <w:t>부가보장 신청</w:t>
            </w:r>
          </w:p>
        </w:tc>
        <w:tc>
          <w:tcPr>
            <w:tcW w:type="dxa" w:w="3437"/>
          </w:tcPr>
          <w:p>
            <w:r>
              <w:t>JJ생명 · 만 19~65세 · 가입 후 7일 이내 신청·동의 · 가입 확인일 다음 날 0시 개시</w:t>
            </w:r>
          </w:p>
        </w:tc>
        <w:tc>
          <w:tcPr>
            <w:tcW w:type="dxa" w:w="3437"/>
          </w:tcPr>
          <w:p>
            <w:r>
              <w:t>별첨 제1·2조</w:t>
            </w:r>
          </w:p>
        </w:tc>
      </w:tr>
      <w:tr>
        <w:tc>
          <w:tcPr>
            <w:tcW w:type="dxa" w:w="3437"/>
          </w:tcPr>
          <w:p>
            <w:r>
              <w:t>부가보장·종료</w:t>
            </w:r>
          </w:p>
        </w:tc>
        <w:tc>
          <w:tcPr>
            <w:tcW w:type="dxa" w:w="3437"/>
          </w:tcPr>
          <w:p>
            <w:r>
              <w:t>상해 입원 하루 2만원·사고당 최대 30일 · 만기일/중도해지일 중 먼저 오는 날 24시 종료</w:t>
            </w:r>
          </w:p>
        </w:tc>
        <w:tc>
          <w:tcPr>
            <w:tcW w:type="dxa" w:w="3437"/>
          </w:tcPr>
          <w:p>
            <w:r>
              <w:t>별첨 제3·4조</w:t>
            </w:r>
          </w:p>
        </w:tc>
      </w:tr>
      <w:tr>
        <w:tc>
          <w:tcPr>
            <w:tcW w:type="dxa" w:w="3437"/>
          </w:tcPr>
          <w:p>
            <w:r>
              <w:t>보장 제외</w:t>
            </w:r>
          </w:p>
        </w:tc>
        <w:tc>
          <w:tcPr>
            <w:tcW w:type="dxa" w:w="3437"/>
          </w:tcPr>
          <w:p>
            <w:r>
              <w:t>질병 입원·고의 상해·음주운전·무면허운전 사고, 보장 기간 밖 사고 제외</w:t>
            </w:r>
          </w:p>
        </w:tc>
        <w:tc>
          <w:tcPr>
            <w:tcW w:type="dxa" w:w="3437"/>
          </w:tcPr>
          <w:p>
            <w:r>
              <w:t>별첨 제2·4·5조</w:t>
            </w:r>
          </w:p>
        </w:tc>
      </w:tr>
      <w:tr>
        <w:tc>
          <w:tcPr>
            <w:tcW w:type="dxa" w:w="3437"/>
          </w:tcPr>
          <w:p>
            <w:r>
              <w:t>확인 필요</w:t>
            </w:r>
          </w:p>
        </w:tc>
        <w:tc>
          <w:tcPr>
            <w:tcW w:type="dxa" w:w="3437"/>
          </w:tcPr>
          <w:p>
            <w:r>
              <w:t>예금자보호 적용·한도 / 세율·세후 금액 / 개별 보험금 지급·청구 기한</w:t>
            </w:r>
          </w:p>
        </w:tc>
        <w:tc>
          <w:tcPr>
            <w:tcW w:type="dxa" w:w="3437"/>
          </w:tcPr>
          <w:p>
            <w:r>
              <w:t>예금 제10조 / 별첨 제6조</w:t>
            </w:r>
          </w:p>
        </w:tc>
      </w:tr>
    </w:tbl>
    <w:p>
      <w:r>
        <w:br w:type="page"/>
      </w:r>
    </w:p>
    <w:p>
      <w:pPr>
        <w:pStyle w:val="Heading1"/>
      </w:pPr>
      <w:r>
        <w:t>고객 질문 10개와 답</w:t>
      </w:r>
    </w:p>
    <w:p>
      <w:pPr>
        <w:pStyle w:val="Heading2"/>
      </w:pPr>
      <w:r>
        <w:t>1. 누가 얼마부터 가입할 수 있나요?</w:t>
      </w:r>
    </w:p>
    <w:p>
      <w:r>
        <w:t>만 19세 이상 개인이 1인 1계좌로 가입할 수 있습니다. 가입 금액은 100만원 이상 5천만원 이하입니다.</w:t>
      </w:r>
    </w:p>
    <w:p>
      <w:r>
        <w:t>근거: 예금 제2·3조 / 약관 2~3쪽</w:t>
      </w:r>
    </w:p>
    <w:p>
      <w:pPr>
        <w:pStyle w:val="Heading2"/>
      </w:pPr>
      <w:r>
        <w:t>2. 아무 조건 없이 연 3.50%를 받나요?</w:t>
      </w:r>
    </w:p>
    <w:p>
      <w:r>
        <w:t>아닙니다. 기본금리는 세전 연 3.00%입니다. 급여와 자동이체 우대를 모두 충족하고 만기까지 유지할 때 최고 연 3.50%입니다.</w:t>
      </w:r>
    </w:p>
    <w:p>
      <w:r>
        <w:t>근거: 예금 제5·6조 / 약관 5~6쪽</w:t>
      </w:r>
    </w:p>
    <w:p>
      <w:pPr>
        <w:pStyle w:val="Heading2"/>
      </w:pPr>
      <w:r>
        <w:t>3. 급여가 5개월만 들어왔으면 우대가 되나요?</w:t>
      </w:r>
    </w:p>
    <w:p>
      <w:r>
        <w:t>급여 우대는 받을 수 없습니다. 첫 6개월 각각 월 50만원 이상의 급여 표시 입금이 있어야 합니다. 자동이체 우대는 별도로 판정합니다.</w:t>
      </w:r>
    </w:p>
    <w:p>
      <w:r>
        <w:t>근거: 예금 제6조 / 약관 6쪽</w:t>
      </w:r>
    </w:p>
    <w:p>
      <w:pPr>
        <w:pStyle w:val="Heading2"/>
      </w:pPr>
      <w:r>
        <w:t>4. 자동이체 2건 중 1건이 실패하면요?</w:t>
      </w:r>
    </w:p>
    <w:p>
      <w:r>
        <w:t>그달 정상 출금은 1건이므로 자동이체 우대 조건을 못 채웁니다. 첫 6개월 각각 정상 출금이 월 2건 이상이어야 합니다.</w:t>
      </w:r>
    </w:p>
    <w:p>
      <w:r>
        <w:t>근거: 예금 제6조 / 약관 6쪽</w:t>
      </w:r>
    </w:p>
    <w:p>
      <w:pPr>
        <w:pStyle w:val="Heading2"/>
      </w:pPr>
      <w:r>
        <w:t>5. 6개월 이상 유지한 뒤 중도해지하면요?</w:t>
      </w:r>
    </w:p>
    <w:p>
      <w:r>
        <w:t>12개월 미만이라면 세전 연 1.20%의 중도해지금리만 적용합니다. 우대는 적용하지 않습니다. 1천만원·실제 181일 예시의 세전 이자는 59,506원이며, 세후 금액은 확인 필요입니다.</w:t>
      </w:r>
    </w:p>
    <w:p>
      <w:r>
        <w:t>근거: 예금 제4·7조 / 약관 4·7쪽</w:t>
      </w:r>
    </w:p>
    <w:p>
      <w:pPr>
        <w:pStyle w:val="Heading2"/>
      </w:pPr>
      <w:r>
        <w:t>6. 일부만 찾을 수 있나요? 만기 뒤에는요?</w:t>
      </w:r>
    </w:p>
    <w:p>
      <w:r>
        <w:t>일부 인출은 할 수 없습니다. 전액 중도해지에는 중도해지금리가 적용됩니다. 자동 재가입은 없고 만기 후에는 세전 연 0.10%를 적용합니다.</w:t>
      </w:r>
    </w:p>
    <w:p>
      <w:r>
        <w:t>근거: 예금 제7·8·9조 / 약관 7~9쪽</w:t>
      </w:r>
    </w:p>
    <w:p>
      <w:pPr>
        <w:pStyle w:val="Heading2"/>
      </w:pPr>
      <w:r>
        <w:t>7. 예금에 가입하면 보험도 바로 시작하나요?</w:t>
      </w:r>
    </w:p>
    <w:p>
      <w:r>
        <w:t>아닙니다. JJ생명 부가보장은 만 19~65세가 대상이며 예금 가입 후 7일 이내 신청·동의가 필요합니다. 가입 확인일 다음 날 0시부터 시작합니다. 신청하지 않아도 예금 금리는 같습니다.</w:t>
      </w:r>
    </w:p>
    <w:p>
      <w:r>
        <w:t>근거: 별첨 제1·2조 / 약관 11~12쪽</w:t>
      </w:r>
    </w:p>
    <w:p>
      <w:pPr>
        <w:pStyle w:val="Heading2"/>
      </w:pPr>
      <w:r>
        <w:t>8. 상해 입원 보장은 얼마이고 언제 끝나나요?</w:t>
      </w:r>
    </w:p>
    <w:p>
      <w:r>
        <w:t>상해 입원 하루 2만원, 한 사고당 최대 30일입니다. 만기일과 전액 중도해지일 중 먼저 오는 날 24시에 종료하며 자동 연장되지 않습니다. 실제 지급은 JJ생명이 확인합니다.</w:t>
      </w:r>
    </w:p>
    <w:p>
      <w:r>
        <w:t>근거: 별첨 제3·4·6조 / 약관 13~14·16쪽</w:t>
      </w:r>
    </w:p>
    <w:p>
      <w:pPr>
        <w:pStyle w:val="Heading2"/>
      </w:pPr>
      <w:r>
        <w:t>9. 질병 입원이나 음주운전 사고도 되나요?</w:t>
      </w:r>
    </w:p>
    <w:p>
      <w:r>
        <w:t>질병만으로 인한 입원, 고의 상해, 음주운전·무면허운전 사고, 보장 기간 밖 사고는 제외됩니다. 개별 사고의 지급 여부는 JJ생명이 확인해야 합니다.</w:t>
      </w:r>
    </w:p>
    <w:p>
      <w:r>
        <w:t>근거: 별첨 제2·4·5·6조 / 약관 12·14~16쪽</w:t>
      </w:r>
    </w:p>
    <w:p>
      <w:pPr>
        <w:pStyle w:val="Heading2"/>
      </w:pPr>
      <w:r>
        <w:t>10. 예금자보호 한도와 보험금 청구 기한은요?</w:t>
      </w:r>
    </w:p>
    <w:p>
      <w:r>
        <w:t>이 자료에는 예금자보호의 실제 적용·한도와 청구 기한이 없습니다. 모두 (확인 필요)입니다. 예금자보호는 상품 담당자, 보험 청구 기한은 JJ생명 담당자에게 확인 후 안내합니다.</w:t>
      </w:r>
    </w:p>
    <w:p>
      <w:r>
        <w:t>근거: 예금 제10조 / 별첨 제6조 / 약관 10·16쪽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판매·계약에 사용 금지 · 최종 안내 확정은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