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고장 정비 보고서·작업 지시서 초안</w:t>
      </w:r>
    </w:p>
    <w:p>
      <w:r>
        <w:t>교육 영상 시연용 가상 자료 | JJ에너지(가상, 발전·플랜트 운영, 직원 650명)</w:t>
      </w:r>
    </w:p>
    <w:p>
      <w:r>
        <w:t>검토용 초안 · 작업 허가 아님</w:t>
      </w:r>
    </w:p>
    <w:p>
      <w:pPr>
        <w:pStyle w:val="Heading2"/>
      </w:pPr>
      <w:r>
        <w:t>인계 정보</w:t>
      </w:r>
    </w:p>
    <w:p>
      <w:r>
        <w:t>지시서 JJ-M-1112 / 개정 1 / 2026-11-12 / 정비·안전팀 교육용. 앞 업무 «고장 정비 보고서·작업 지시서 초안 쓰기»의 결과를 새로 만든 예시다.</w:t>
      </w:r>
    </w:p>
    <w:p>
      <w:pPr>
        <w:pStyle w:val="Heading2"/>
      </w:pPr>
      <w:r>
        <w:t>고장·작업 범위</w:t>
      </w:r>
    </w:p>
    <w:p>
      <w:r>
        <w:t>냉각수 펌프 P-JJ-02의 커플링 주변 소음 제보. 원인은 미확정. 커버 분리 후 커플링 외관을 확인하고 커버를 복구한다. 배관 개방·용접·내부 진입은 이번 초안 범위에 포함하지 않는다. 필요한 작업이 달라지면 중지하고 재검토한다.</w:t>
      </w:r>
    </w:p>
    <w:p>
      <w:pPr>
        <w:pStyle w:val="Heading2"/>
      </w:pPr>
      <w:r>
        <w:t>일정·참여</w:t>
      </w:r>
    </w:p>
    <w:p>
      <w:r>
        <w:t>작업 예정 2026-11-12 09:00~12:00(180분). TBM 예정 08:40~08:50(10분), 집결은 교육용 배치도의 집결 지점. 정비팀 4명, 운전팀 1명, 안전팀 1명, 총 6명. 이름은 수집하지 않는다.</w:t>
      </w:r>
    </w:p>
    <w:p>
      <w:pPr>
        <w:pStyle w:val="Heading2"/>
      </w:pPr>
      <w:r>
        <w:t>작업 단계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t>단계</w:t>
            </w:r>
          </w:p>
        </w:tc>
        <w:tc>
          <w:tcPr>
            <w:tcW w:type="dxa" w:w="5156"/>
          </w:tcPr>
          <w:p>
            <w:r>
              <w:t>계획 내용</w:t>
            </w:r>
          </w:p>
        </w:tc>
      </w:tr>
      <w:tr>
        <w:tc>
          <w:tcPr>
            <w:tcW w:type="dxa" w:w="5156"/>
          </w:tcPr>
          <w:p>
            <w:r>
              <w:t>A</w:t>
            </w:r>
          </w:p>
        </w:tc>
        <w:tc>
          <w:tcPr>
            <w:tcW w:type="dxa" w:w="5156"/>
          </w:tcPr>
          <w:p>
            <w:r>
              <w:t>준비·격리</w:t>
            </w:r>
          </w:p>
        </w:tc>
      </w:tr>
      <w:tr>
        <w:tc>
          <w:tcPr>
            <w:tcW w:type="dxa" w:w="5156"/>
          </w:tcPr>
          <w:p>
            <w:r>
              <w:t>B</w:t>
            </w:r>
          </w:p>
        </w:tc>
        <w:tc>
          <w:tcPr>
            <w:tcW w:type="dxa" w:w="5156"/>
          </w:tcPr>
          <w:p>
            <w:r>
              <w:t>커버 분리</w:t>
            </w:r>
          </w:p>
        </w:tc>
      </w:tr>
      <w:tr>
        <w:tc>
          <w:tcPr>
            <w:tcW w:type="dxa" w:w="5156"/>
          </w:tcPr>
          <w:p>
            <w:r>
              <w:t>C</w:t>
            </w:r>
          </w:p>
        </w:tc>
        <w:tc>
          <w:tcPr>
            <w:tcW w:type="dxa" w:w="5156"/>
          </w:tcPr>
          <w:p>
            <w:r>
              <w:t>커플링 외관 점검</w:t>
            </w:r>
          </w:p>
        </w:tc>
      </w:tr>
      <w:tr>
        <w:tc>
          <w:tcPr>
            <w:tcW w:type="dxa" w:w="5156"/>
          </w:tcPr>
          <w:p>
            <w:r>
              <w:t>D</w:t>
            </w:r>
          </w:p>
        </w:tc>
        <w:tc>
          <w:tcPr>
            <w:tcW w:type="dxa" w:w="5156"/>
          </w:tcPr>
          <w:p>
            <w:r>
              <w:t>복구·시운전 준비</w:t>
            </w:r>
          </w:p>
        </w:tc>
      </w:tr>
    </w:tbl>
    <w:p>
      <w:pPr>
        <w:pStyle w:val="Heading2"/>
      </w:pPr>
      <w:r>
        <w:t>미확정·승인</w:t>
      </w:r>
    </w:p>
    <w:p>
      <w:r>
        <w:t>격리 지점, 커버 무게, 시운전 통제 범위는 (확인 필요). 현장 상태, 작업 허가, 격리 확인, 위험성 판단, 조치 이행은 모두 현장 확인 대기. 최종 작업 개시·재개는 권한 있는 담당자가 사내 절차에 따라 판단한다.</w:t>
      </w:r>
    </w:p>
    <w:sectPr w:rsidR="00FC693F" w:rsidRPr="0006063C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사내 승인 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