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CP-02 고장 정비 보고서 / 미승인 초안</w:t>
      </w:r>
    </w:p>
    <w:p>
      <w:r>
        <w:t>교육 영상 시연용 가상 자료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항목</w:t>
            </w:r>
          </w:p>
        </w:tc>
        <w:tc>
          <w:tcPr>
            <w:tcW w:type="dxa" w:w="5112"/>
          </w:tcPr>
          <w:p>
            <w:r>
              <w:t>초안 내용</w:t>
            </w:r>
          </w:p>
        </w:tc>
      </w:tr>
      <w:tr>
        <w:tc>
          <w:tcPr>
            <w:tcW w:type="dxa" w:w="5112"/>
          </w:tcPr>
          <w:p>
            <w:r>
              <w:t>제목·상태</w:t>
            </w:r>
          </w:p>
        </w:tc>
        <w:tc>
          <w:tcPr>
            <w:tcW w:type="dxa" w:w="5112"/>
          </w:tcPr>
          <w:p>
            <w:r>
              <w:t>CP-02 고장 정비 보고서 / 미승인 초안 / 정비 미착수</w:t>
            </w:r>
          </w:p>
        </w:tc>
      </w:tr>
      <w:tr>
        <w:tc>
          <w:tcPr>
            <w:tcW w:type="dxa" w:w="5112"/>
          </w:tcPr>
          <w:p>
            <w:r>
              <w:t>대상·작성 기준</w:t>
            </w:r>
          </w:p>
        </w:tc>
        <w:tc>
          <w:tcPr>
            <w:tcW w:type="dxa" w:w="5112"/>
          </w:tcPr>
          <w:p>
            <w:r>
              <w:t>JJ에너지 냉각수펌프 CP-02 / 2026-11-05 08:00</w:t>
            </w:r>
          </w:p>
        </w:tc>
      </w:tr>
      <w:tr>
        <w:tc>
          <w:tcPr>
            <w:tcW w:type="dxa" w:w="5112"/>
          </w:tcPr>
          <w:p>
            <w:r>
              <w:t>발생·관찰</w:t>
            </w:r>
          </w:p>
        </w:tc>
        <w:tc>
          <w:tcPr>
            <w:tcW w:type="dxa" w:w="5112"/>
          </w:tcPr>
          <w:p>
            <w:r>
              <w:t>2026-11-04 14:10 / 축봉부 누수 흔적·베어링부 온도 78℃</w:t>
            </w:r>
          </w:p>
        </w:tc>
      </w:tr>
      <w:tr>
        <w:tc>
          <w:tcPr>
            <w:tcW w:type="dxa" w:w="5112"/>
          </w:tcPr>
          <w:p>
            <w:r>
              <w:t>기록된 조치</w:t>
            </w:r>
          </w:p>
        </w:tc>
        <w:tc>
          <w:tcPr>
            <w:tcW w:type="dxa" w:w="5112"/>
          </w:tcPr>
          <w:p>
            <w:r>
              <w:t>2026-11-04 14:25 운전 정지. 정비 작업·시험은 미착수.</w:t>
            </w:r>
          </w:p>
        </w:tc>
      </w:tr>
      <w:tr>
        <w:tc>
          <w:tcPr>
            <w:tcW w:type="dxa" w:w="5112"/>
          </w:tcPr>
          <w:p>
            <w:r>
              <w:t>관련 이력</w:t>
            </w:r>
          </w:p>
        </w:tc>
        <w:tc>
          <w:tcPr>
            <w:tcW w:type="dxa" w:w="5112"/>
          </w:tcPr>
          <w:p>
            <w:r>
              <w:t>2026-08-12 누수, 2026-09-18 온도 상승, 2026-11-04 최근 건. 이력 3건.</w:t>
            </w:r>
          </w:p>
        </w:tc>
      </w:tr>
      <w:tr>
        <w:tc>
          <w:tcPr>
            <w:tcW w:type="dxa" w:w="5112"/>
          </w:tcPr>
          <w:p>
            <w:r>
              <w:t>원인·조치안</w:t>
            </w:r>
          </w:p>
        </w:tc>
        <w:tc>
          <w:tcPr>
            <w:tcW w:type="dxa" w:w="5112"/>
          </w:tcPr>
          <w:p>
            <w:r>
              <w:t>원인 미확정. 점검·교체 범위는 담당자 확인 후 결정.</w:t>
            </w:r>
          </w:p>
        </w:tc>
      </w:tr>
      <w:tr>
        <w:tc>
          <w:tcPr>
            <w:tcW w:type="dxa" w:w="5112"/>
          </w:tcPr>
          <w:p>
            <w:r>
              <w:t>확인 필요</w:t>
            </w:r>
          </w:p>
        </w:tc>
        <w:tc>
          <w:tcPr>
            <w:tcW w:type="dxa" w:w="5112"/>
          </w:tcPr>
          <w:p>
            <w:r>
              <w:t>작업 허가·격리 상태, 교체 범위, 시험 기준, 복구 시각</w:t>
            </w:r>
          </w:p>
        </w:tc>
      </w:tr>
      <w:tr>
        <w:tc>
          <w:tcPr>
            <w:tcW w:type="dxa" w:w="5112"/>
          </w:tcPr>
          <w:p>
            <w:r>
              <w:t>검토·승인</w:t>
            </w:r>
          </w:p>
        </w:tc>
        <w:tc>
          <w:tcPr>
            <w:tcW w:type="dxa" w:w="5112"/>
          </w:tcPr>
          <w:p>
            <w:r>
              <w:t>정비팀 검토·권한자 승인 (확인 필요) / 승인 전 현장 사용 금지</w:t>
            </w:r>
          </w:p>
        </w:tc>
      </w:tr>
    </w:tbl>
    <w:p>
      <w:r>
        <w:t>근거: 현장점검기록·설비브리핑, 사규와정비지침 개정 2의 1쪽·4쪽. 78℃는 관찰값이며 합격 기준이 아님.</w:t>
      </w:r>
    </w:p>
    <w:p>
      <w:r>
        <w:br w:type="page"/>
      </w:r>
    </w:p>
    <w:p>
      <w:pPr>
        <w:pStyle w:val="Title"/>
      </w:pPr>
      <w:r>
        <w:t>CP-02 작업 지시서 / 미승인 초안</w:t>
      </w:r>
    </w:p>
    <w:p>
      <w:r>
        <w:t>교육 영상 시연용 가상 자료 / 정비 미착수 / 승인 전 현장 사용 금지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408"/>
          </w:tcPr>
          <w:p>
            <w:r>
              <w:t>단계</w:t>
            </w:r>
          </w:p>
        </w:tc>
        <w:tc>
          <w:tcPr>
            <w:tcW w:type="dxa" w:w="3408"/>
          </w:tcPr>
          <w:p>
            <w:r>
              <w:t>작성할 내용</w:t>
            </w:r>
          </w:p>
        </w:tc>
        <w:tc>
          <w:tcPr>
            <w:tcW w:type="dxa" w:w="3408"/>
          </w:tcPr>
          <w:p>
            <w:r>
              <w:t>진행 조건</w:t>
            </w:r>
          </w:p>
        </w:tc>
      </w:tr>
      <w:tr>
        <w:tc>
          <w:tcPr>
            <w:tcW w:type="dxa" w:w="3408"/>
          </w:tcPr>
          <w:p>
            <w:r>
              <w:t>착수 전</w:t>
            </w:r>
          </w:p>
        </w:tc>
        <w:tc>
          <w:tcPr>
            <w:tcW w:type="dxa" w:w="3408"/>
          </w:tcPr>
          <w:p>
            <w:r>
              <w:t>허가·위험성 검토·격리 확인</w:t>
            </w:r>
          </w:p>
        </w:tc>
        <w:tc>
          <w:tcPr>
            <w:tcW w:type="dxa" w:w="3408"/>
          </w:tcPr>
          <w:p>
            <w:r>
              <w:t>기록·권한자 확인 전 보류</w:t>
            </w:r>
          </w:p>
        </w:tc>
      </w:tr>
      <w:tr>
        <w:tc>
          <w:tcPr>
            <w:tcW w:type="dxa" w:w="3408"/>
          </w:tcPr>
          <w:p>
            <w:r>
              <w:t>정비 준비</w:t>
            </w:r>
          </w:p>
        </w:tc>
        <w:tc>
          <w:tcPr>
            <w:tcW w:type="dxa" w:w="3408"/>
          </w:tcPr>
          <w:p>
            <w:r>
              <w:t>최신 승인 지침·범위·자재 확인</w:t>
            </w:r>
          </w:p>
        </w:tc>
        <w:tc>
          <w:tcPr>
            <w:tcW w:type="dxa" w:w="3408"/>
          </w:tcPr>
          <w:p>
            <w:r>
              <w:t>교체 필요·적합성·수량 승인</w:t>
            </w:r>
          </w:p>
        </w:tc>
      </w:tr>
      <w:tr>
        <w:tc>
          <w:tcPr>
            <w:tcW w:type="dxa" w:w="3408"/>
          </w:tcPr>
          <w:p>
            <w:r>
              <w:t>정비 수행</w:t>
            </w:r>
          </w:p>
        </w:tc>
        <w:tc>
          <w:tcPr>
            <w:tcW w:type="dxa" w:w="3408"/>
          </w:tcPr>
          <w:p>
            <w:r>
              <w:t>승인된 현장 절차에 따라 수행</w:t>
            </w:r>
          </w:p>
        </w:tc>
        <w:tc>
          <w:tcPr>
            <w:tcW w:type="dxa" w:w="3408"/>
          </w:tcPr>
          <w:p>
            <w:r>
              <w:t>상세 작업 순서·조건 (확인 필요)</w:t>
            </w:r>
          </w:p>
        </w:tc>
      </w:tr>
      <w:tr>
        <w:tc>
          <w:tcPr>
            <w:tcW w:type="dxa" w:w="3408"/>
          </w:tcPr>
          <w:p>
            <w:r>
              <w:t>검사·인계</w:t>
            </w:r>
          </w:p>
        </w:tc>
        <w:tc>
          <w:tcPr>
            <w:tcW w:type="dxa" w:w="3408"/>
          </w:tcPr>
          <w:p>
            <w:r>
              <w:t>검사 결과·시험 기준·승인 기록</w:t>
            </w:r>
          </w:p>
        </w:tc>
        <w:tc>
          <w:tcPr>
            <w:tcW w:type="dxa" w:w="3408"/>
          </w:tcPr>
          <w:p>
            <w:r>
              <w:t>재가동은 권한자 최종 판단</w:t>
            </w:r>
          </w:p>
        </w:tc>
      </w:tr>
    </w:tbl>
    <w:p>
      <w:r>
        <w:t>상세 작업 순서·작업 일정·담당자·허가번호·시험 조건: (확인 필요). 근거: 사규와정비지침 개정 2의 2쪽·4쪽.</w:t>
      </w:r>
    </w:p>
    <w:p>
      <w:pPr>
        <w:pStyle w:val="Heading1"/>
      </w:pPr>
      <w:r>
        <w:t>필요 자재 / 담당자 준비안·승인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</w:tcPr>
          <w:p>
            <w:r>
              <w:t>품목번호</w:t>
            </w:r>
          </w:p>
        </w:tc>
        <w:tc>
          <w:tcPr>
            <w:tcW w:type="dxa" w:w="1704"/>
          </w:tcPr>
          <w:p>
            <w:r>
              <w:t>자재명</w:t>
            </w:r>
          </w:p>
        </w:tc>
        <w:tc>
          <w:tcPr>
            <w:tcW w:type="dxa" w:w="1704"/>
          </w:tcPr>
          <w:p>
            <w:r>
              <w:t>단위</w:t>
            </w:r>
          </w:p>
        </w:tc>
        <w:tc>
          <w:tcPr>
            <w:tcW w:type="dxa" w:w="1704"/>
          </w:tcPr>
          <w:p>
            <w:r>
              <w:t>준비</w:t>
            </w:r>
          </w:p>
        </w:tc>
        <w:tc>
          <w:tcPr>
            <w:tcW w:type="dxa" w:w="1704"/>
          </w:tcPr>
          <w:p>
            <w:r>
              <w:t>재고</w:t>
            </w:r>
          </w:p>
        </w:tc>
        <w:tc>
          <w:tcPr>
            <w:tcW w:type="dxa" w:w="1704"/>
          </w:tcPr>
          <w:p>
            <w:r>
              <w:t>부족</w:t>
            </w:r>
          </w:p>
        </w:tc>
      </w:tr>
      <w:tr>
        <w:tc>
          <w:tcPr>
            <w:tcW w:type="dxa" w:w="1704"/>
          </w:tcPr>
          <w:p>
            <w:r>
              <w:t>SK-02</w:t>
            </w:r>
          </w:p>
        </w:tc>
        <w:tc>
          <w:tcPr>
            <w:tcW w:type="dxa" w:w="1704"/>
          </w:tcPr>
          <w:p>
            <w:r>
              <w:t>씰 키트</w:t>
            </w:r>
          </w:p>
        </w:tc>
        <w:tc>
          <w:tcPr>
            <w:tcW w:type="dxa" w:w="1704"/>
          </w:tcPr>
          <w:p>
            <w:r>
              <w:t>세트</w:t>
            </w:r>
          </w:p>
        </w:tc>
        <w:tc>
          <w:tcPr>
            <w:tcW w:type="dxa" w:w="1704"/>
          </w:tcPr>
          <w:p>
            <w:r>
              <w:t>2</w:t>
            </w:r>
          </w:p>
        </w:tc>
        <w:tc>
          <w:tcPr>
            <w:tcW w:type="dxa" w:w="1704"/>
          </w:tcPr>
          <w:p>
            <w:r>
              <w:t>1</w:t>
            </w:r>
          </w:p>
        </w:tc>
        <w:tc>
          <w:tcPr>
            <w:tcW w:type="dxa" w:w="1704"/>
          </w:tcPr>
          <w:p>
            <w:r>
              <w:t>1</w:t>
            </w:r>
          </w:p>
        </w:tc>
      </w:tr>
      <w:tr>
        <w:tc>
          <w:tcPr>
            <w:tcW w:type="dxa" w:w="1704"/>
          </w:tcPr>
          <w:p>
            <w:r>
              <w:t>GS-02</w:t>
            </w:r>
          </w:p>
        </w:tc>
        <w:tc>
          <w:tcPr>
            <w:tcW w:type="dxa" w:w="1704"/>
          </w:tcPr>
          <w:p>
            <w:r>
              <w:t>가스켓</w:t>
            </w:r>
          </w:p>
        </w:tc>
        <w:tc>
          <w:tcPr>
            <w:tcW w:type="dxa" w:w="1704"/>
          </w:tcPr>
          <w:p>
            <w:r>
              <w:t>개</w:t>
            </w:r>
          </w:p>
        </w:tc>
        <w:tc>
          <w:tcPr>
            <w:tcW w:type="dxa" w:w="1704"/>
          </w:tcPr>
          <w:p>
            <w:r>
              <w:t>4</w:t>
            </w:r>
          </w:p>
        </w:tc>
        <w:tc>
          <w:tcPr>
            <w:tcW w:type="dxa" w:w="1704"/>
          </w:tcPr>
          <w:p>
            <w:r>
              <w:t>6</w:t>
            </w:r>
          </w:p>
        </w:tc>
        <w:tc>
          <w:tcPr>
            <w:tcW w:type="dxa" w:w="1704"/>
          </w:tcPr>
          <w:p>
            <w:r>
              <w:t>0</w:t>
            </w:r>
          </w:p>
        </w:tc>
      </w:tr>
      <w:tr>
        <w:tc>
          <w:tcPr>
            <w:tcW w:type="dxa" w:w="1704"/>
          </w:tcPr>
          <w:p>
            <w:r>
              <w:t>CL-01</w:t>
            </w:r>
          </w:p>
        </w:tc>
        <w:tc>
          <w:tcPr>
            <w:tcW w:type="dxa" w:w="1704"/>
          </w:tcPr>
          <w:p>
            <w:r>
              <w:t>흡착포</w:t>
            </w:r>
          </w:p>
        </w:tc>
        <w:tc>
          <w:tcPr>
            <w:tcW w:type="dxa" w:w="1704"/>
          </w:tcPr>
          <w:p>
            <w:r>
              <w:t>장</w:t>
            </w:r>
          </w:p>
        </w:tc>
        <w:tc>
          <w:tcPr>
            <w:tcW w:type="dxa" w:w="1704"/>
          </w:tcPr>
          <w:p>
            <w:r>
              <w:t>10</w:t>
            </w:r>
          </w:p>
        </w:tc>
        <w:tc>
          <w:tcPr>
            <w:tcW w:type="dxa" w:w="1704"/>
          </w:tcPr>
          <w:p>
            <w:r>
              <w:t>8</w:t>
            </w:r>
          </w:p>
        </w:tc>
        <w:tc>
          <w:tcPr>
            <w:tcW w:type="dxa" w:w="1704"/>
          </w:tcPr>
          <w:p>
            <w:r>
              <w:t>2</w:t>
            </w:r>
          </w:p>
        </w:tc>
      </w:tr>
    </w:tbl>
    <w:p>
      <w:r>
        <w:t>근거: 자재준비와재고의 준비안과재고 시트, 사규와정비지침 개정 2의 3쪽. 교체 필요·적합성·수량·실물·예약 여부는 담당자 확인. 단위가 다른 수량의 합계 금지.</w:t>
      </w:r>
    </w:p>
    <w:sectPr w:rsidR="00FC693F" w:rsidRPr="0006063C" w:rsidSect="00034616">
      <w:footerReference w:type="default" r:id="rId9"/>
      <w:pgSz w:w="12240" w:h="15840"/>
      <w:pgMar w:top="893" w:right="1008" w:bottom="893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JJ에너지(가상) | 교육 영상 시연용 가상 자료 | 현장 실행 금지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