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JJ에너지 · 실제 설비에 적용 금지</w:t>
      </w:r>
    </w:p>
    <w:p>
      <w:pPr>
        <w:pStyle w:val="Title"/>
      </w:pPr>
      <w:r>
        <w:t>카드 A · 근무 인계 전 문서 확인</w:t>
      </w:r>
    </w:p>
    <w:p>
      <w:r>
        <w:t>질문: Q01·Q02·Q03</w:t>
      </w:r>
    </w:p>
    <w:p>
      <w:r>
        <w:t>참고 요약: 문서대장과 받은 문서의 번호·개정·시행일을 대조한다. 인계 기록 6칸: 근무일, 근무조, 설비 식별명, 관찰 사실, 미결사항, 인계 확인자. 미결사항은 내용·근거 문서·확인 담당을 정리해 인계 확인 전에 공유한다.</w:t>
      </w:r>
    </w:p>
    <w:p>
      <w:r>
        <w:t>확인 멈춤 조건: 문서가 빠지거나 개정이 다르면 임의로 채우지 않고 담당자에게 확인한다.</w:t>
      </w:r>
    </w:p>
    <w:p>
      <w:r>
        <w:t>근거: JP-OP-101 개정 3 / PDF 2쪽 / 3.1~3.3; JP-TB-201 개정 4 / PDF 1쪽 / 2.1~2.2</w:t>
      </w:r>
    </w:p>
    <w:p>
      <w:r>
        <w:t>확인 필요: 인계 확인자·검토일은 미기입</w:t>
      </w:r>
    </w:p>
    <w:p>
      <w:r>
        <w:t>상태: 근거 확보 · 미승인</w:t>
      </w:r>
    </w:p>
    <w:p>
      <w:r>
        <w:t>검토자: __________  검토일: __________  승인권자: __________</w:t>
      </w:r>
    </w:p>
    <w:p>
      <w:r>
        <w:t>승인 전 사용 금지 · 원문을 대체하지 않음 · 실제 설비 적용 금지</w:t>
      </w:r>
    </w:p>
    <w:p>
      <w:r>
        <w:br w:type="page"/>
      </w:r>
    </w:p>
    <w:p>
      <w:r>
        <w:t>교육 영상 시연용 가상 자료 · JJ에너지 · 실제 설비에 적용 금지</w:t>
      </w:r>
    </w:p>
    <w:p>
      <w:pPr>
        <w:pStyle w:val="Title"/>
      </w:pPr>
      <w:r>
        <w:t>카드 B · 경보 발생 시 기록·보고</w:t>
      </w:r>
    </w:p>
    <w:p>
      <w:r>
        <w:t>질문: Q04·Q05</w:t>
      </w:r>
    </w:p>
    <w:p>
      <w:r>
        <w:t>참고 요약: 관찰 사실과 미확인 내용을 구분해 근무책임자에게 보고한다. 보고 기록 6칸: 발생 시각, 설비 식별명, 관찰 사실, 근거 문서, 보고 대상, 확인 상태. 조작은 요약 카드로 판단하지 않는다.</w:t>
      </w:r>
    </w:p>
    <w:p>
      <w:r>
        <w:t>확인 멈춤 조건: 경보 설정값·복귀 조건은 발췌에 없다. 원문과 담당자 확인 전 추정하지 않는다.</w:t>
      </w:r>
    </w:p>
    <w:p>
      <w:r>
        <w:t>근거: JP-OP-102 개정 2 / PDF 4쪽 / 3.1~3.2; JP-TB-202 개정 2 / PDF 2쪽 / 2.1</w:t>
      </w:r>
    </w:p>
    <w:p>
      <w:r>
        <w:t>확인 필요: 경보 설정값·복귀 조건 (확인 필요)</w:t>
      </w:r>
    </w:p>
    <w:p>
      <w:r>
        <w:t>상태: 근거 확보 · 미승인</w:t>
      </w:r>
    </w:p>
    <w:p>
      <w:r>
        <w:t>검토자: __________  검토일: __________  승인권자: __________</w:t>
      </w:r>
    </w:p>
    <w:p>
      <w:r>
        <w:t>승인 전 사용 금지 · 원문을 대체하지 않음 · 실제 설비 적용 금지</w:t>
      </w:r>
    </w:p>
    <w:p>
      <w:r>
        <w:br w:type="page"/>
      </w:r>
    </w:p>
    <w:p>
      <w:r>
        <w:t>교육 영상 시연용 가상 자료 · JJ에너지 · 실제 설비에 적용 금지</w:t>
      </w:r>
    </w:p>
    <w:p>
      <w:pPr>
        <w:pStyle w:val="Title"/>
      </w:pPr>
      <w:r>
        <w:t>카드 C · 작업 전 문서 확인</w:t>
      </w:r>
    </w:p>
    <w:p>
      <w:r>
        <w:t>질문: Q06·Q07</w:t>
      </w:r>
    </w:p>
    <w:p>
      <w:r>
        <w:t>참고 요약: 승인된 작업허가서와 격리 확인 기록의 존재·유효성을 확인한다. 범위가 불명확하면 근무책임자에게 확인한다.</w:t>
      </w:r>
    </w:p>
    <w:p>
      <w:r>
        <w:t>확인 멈춤 조건: 허가서·격리 기록 중 하나라도 없거나 상충하면 카드로 작업 가능을 확정하지 않는다.</w:t>
      </w:r>
    </w:p>
    <w:p>
      <w:r>
        <w:t>근거: JP-OP-103 개정 1 / PDF 5쪽 / 2.1~2.2; JP-TB-203 개정 1 / PDF 3쪽 / 2.1~2.2</w:t>
      </w:r>
    </w:p>
    <w:p>
      <w:r>
        <w:t>확인 필요: 실제 허가·격리 확인은 이 자료에 없음</w:t>
      </w:r>
    </w:p>
    <w:p>
      <w:r>
        <w:t>상태: 근거 확보 · 미승인</w:t>
      </w:r>
    </w:p>
    <w:p>
      <w:r>
        <w:t>검토자: __________  검토일: __________  승인권자: __________</w:t>
      </w:r>
    </w:p>
    <w:p>
      <w:r>
        <w:t>승인 전 사용 금지 · 원문을 대체하지 않음 · 실제 설비 적용 금지</w:t>
      </w:r>
    </w:p>
    <w:p>
      <w:r>
        <w:br w:type="page"/>
      </w:r>
    </w:p>
    <w:p>
      <w:r>
        <w:t>교육 영상 시연용 가상 자료 · JJ에너지 · 실제 설비에 적용 금지</w:t>
      </w:r>
    </w:p>
    <w:p>
      <w:pPr>
        <w:pStyle w:val="Title"/>
      </w:pPr>
      <w:r>
        <w:t>카드 D · 정비 후 재기동 검토</w:t>
      </w:r>
    </w:p>
    <w:p>
      <w:r>
        <w:t>질문: Q08</w:t>
      </w:r>
    </w:p>
    <w:p>
      <w:r>
        <w:t>참고 요약: (확인 필요) JP-OP-104 원문 미수령으로 조건 요약을 보류한다.</w:t>
      </w:r>
    </w:p>
    <w:p>
      <w:r>
        <w:t>확인 멈춤 조건: 재기동 순서·조건·허용값을 생성하지 않는다. 원문 확보 뒤 다시 검토한다.</w:t>
      </w:r>
    </w:p>
    <w:p>
      <w:r>
        <w:t>근거: JP-OP-104 개정 1 / 문서대장·인계 목록에만 등재 / 쪽·절 미확인</w:t>
      </w:r>
    </w:p>
    <w:p>
      <w:r>
        <w:t>확인 필요: 원문 요청: 발전운영팀 / 기한 미정</w:t>
      </w:r>
    </w:p>
    <w:p>
      <w:r>
        <w:t>상태: 보류 · 미승인</w:t>
      </w:r>
    </w:p>
    <w:p>
      <w:r>
        <w:t>검토자: __________  검토일: __________  승인권자: __________</w:t>
      </w:r>
    </w:p>
    <w:p>
      <w:r>
        <w:t>승인 전 사용 금지 · 원문을 대체하지 않음 · 실제 설비 적용 금지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