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앞 업무 결과 · 계약 요구사항 전달표</w:t>
      </w:r>
    </w:p>
    <w:p>
      <w:r>
        <w:t>JJ에너지(가상) · 설계·기술팀 | JJ-ITB-REVIEW / 2026-11-05</w:t>
      </w:r>
    </w:p>
    <w:p>
      <w:r>
        <w:t>교육 영상 시연용 가상 자료 | 실제 발주·설계·안전 판단에 사용 금지</w:t>
      </w:r>
    </w:p>
    <w:p>
      <w:pPr>
        <w:pStyle w:val="Heading1"/>
      </w:pPr>
      <w:r>
        <w:t>해외 플랜트 입찰 안내서(ITB) 계약 조항 위험 검토</w:t>
      </w:r>
    </w:p>
    <w:p>
      <w:r>
        <w:t>앞 업무 결과를 교육용으로 새로 작성한 예시다. 이 문서가 원계약서이거나 실제 검토 결과라는 뜻은 아니다. 구매팀이 기술규격 초안 반영을 위해 전달한 가상 조건이다. 원 ITB 및 실제 계약 효력은 별도 검토한다.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식별</w:t>
            </w:r>
          </w:p>
        </w:tc>
        <w:tc>
          <w:tcPr>
            <w:tcW w:type="dxa" w:w="3400"/>
          </w:tcPr>
          <w:p>
            <w:r>
              <w:t>기술조건 전달 내용</w:t>
            </w:r>
          </w:p>
        </w:tc>
        <w:tc>
          <w:tcPr>
            <w:tcW w:type="dxa" w:w="3400"/>
          </w:tcPr>
          <w:p>
            <w:r>
              <w:t>처리</w:t>
            </w:r>
          </w:p>
        </w:tc>
      </w:tr>
      <w:tr>
        <w:tc>
          <w:tcPr>
            <w:tcW w:type="dxa" w:w="3400"/>
          </w:tcPr>
          <w:p>
            <w:r>
              <w:t>C01</w:t>
            </w:r>
          </w:p>
        </w:tc>
        <w:tc>
          <w:tcPr>
            <w:tcW w:type="dxa" w:w="3400"/>
          </w:tcPr>
          <w:p>
            <w:r>
              <w:t>운전·정비 설명서 및 승인도면은 국문·영문으로 제출</w:t>
            </w:r>
          </w:p>
        </w:tc>
        <w:tc>
          <w:tcPr>
            <w:tcW w:type="dxa" w:w="3400"/>
          </w:tcPr>
          <w:p>
            <w:r>
              <w:t>초안 반영 대상으로 전달</w:t>
            </w:r>
          </w:p>
        </w:tc>
      </w:tr>
      <w:tr>
        <w:tc>
          <w:tcPr>
            <w:tcW w:type="dxa" w:w="3400"/>
          </w:tcPr>
          <w:p>
            <w:r>
              <w:t>C02</w:t>
            </w:r>
          </w:p>
        </w:tc>
        <w:tc>
          <w:tcPr>
            <w:tcW w:type="dxa" w:w="3400"/>
          </w:tcPr>
          <w:p>
            <w:r>
              <w:t>포장 완료일 기준 실내 보관 90일의 방청 요구</w:t>
            </w:r>
          </w:p>
        </w:tc>
        <w:tc>
          <w:tcPr>
            <w:tcW w:type="dxa" w:w="3400"/>
          </w:tcPr>
          <w:p>
            <w:r>
              <w:t>초안 반영 대상으로 전달</w:t>
            </w:r>
          </w:p>
        </w:tc>
      </w:tr>
    </w:tbl>
    <w:p>
      <w:r>
        <w:br w:type="page"/>
      </w:r>
    </w:p>
    <w:p>
      <w:pPr>
        <w:pStyle w:val="Heading1"/>
      </w:pPr>
      <w:r>
        <w:t>검토 중 남겨 둘 사항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t>식별</w:t>
            </w:r>
          </w:p>
        </w:tc>
        <w:tc>
          <w:tcPr>
            <w:tcW w:type="dxa" w:w="3400"/>
          </w:tcPr>
          <w:p>
            <w:r>
              <w:t>사항</w:t>
            </w:r>
          </w:p>
        </w:tc>
        <w:tc>
          <w:tcPr>
            <w:tcW w:type="dxa" w:w="3400"/>
          </w:tcPr>
          <w:p>
            <w:r>
              <w:t>담당</w:t>
            </w:r>
          </w:p>
        </w:tc>
      </w:tr>
      <w:tr>
        <w:tc>
          <w:tcPr>
            <w:tcW w:type="dxa" w:w="3400"/>
          </w:tcPr>
          <w:p>
            <w:r>
              <w:t>C03</w:t>
            </w:r>
          </w:p>
        </w:tc>
        <w:tc>
          <w:tcPr>
            <w:tcW w:type="dxa" w:w="3400"/>
          </w:tcPr>
          <w:p>
            <w:r>
              <w:t>계약 조건과 사내기준 충돌 시 임의로 우선순위를 정하지 말고 합의 후 반영</w:t>
            </w:r>
          </w:p>
        </w:tc>
        <w:tc>
          <w:tcPr>
            <w:tcW w:type="dxa" w:w="3400"/>
          </w:tcPr>
          <w:p>
            <w:r>
              <w:t>설계·구매팀</w:t>
            </w:r>
          </w:p>
        </w:tc>
      </w:tr>
      <w:tr>
        <w:tc>
          <w:tcPr>
            <w:tcW w:type="dxa" w:w="3400"/>
          </w:tcPr>
          <w:p>
            <w:r>
              <w:t>C04</w:t>
            </w:r>
          </w:p>
        </w:tc>
        <w:tc>
          <w:tcPr>
            <w:tcW w:type="dxa" w:w="3400"/>
          </w:tcPr>
          <w:p>
            <w:r>
              <w:t>설치국 미확정, 법령 원문 없음. 적용 법령·조항·시행일은 확정하지 않음</w:t>
            </w:r>
          </w:p>
        </w:tc>
        <w:tc>
          <w:tcPr>
            <w:tcW w:type="dxa" w:w="3400"/>
          </w:tcPr>
          <w:p>
            <w:r>
              <w:t>안전·법무 담당자</w:t>
            </w:r>
          </w:p>
        </w:tc>
      </w:tr>
    </w:tbl>
    <w:p>
      <w:r>
        <w:t>조건 전달표의 문서 언어·방청 기간만 가져오고, 손해배상·준거법·계약 승인 같은 판단을 기술규격 초안에서 대신하지 않는다.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JJ에너지(가상) · 검토용 /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