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실제 근거 참고문헌 목록 예시</w:t>
      </w:r>
    </w:p>
    <w:p>
      <w:pPr>
        <w:pStyle w:val="Heading1"/>
      </w:pPr>
      <w:r>
        <w:t>자료 구분</w:t>
      </w:r>
    </w:p>
    <w:p>
      <w:r>
        <w:t>이 파일은 가상 연구 결과에 대한 실제 근거가 아닙니다. 연구윤리 검토에 실제 사용한 자료 1건만 정리한 예시입니다.</w:t>
      </w:r>
    </w:p>
    <w:p>
      <w:pPr>
        <w:pStyle w:val="Heading1"/>
      </w:pPr>
      <w:r>
        <w:t>참고문헌</w:t>
      </w:r>
    </w:p>
    <w:p>
      <w:r>
        <w:t>이효빈 (2026). 대학 연구자를 위한 생성형 AI 연구윤리 가이드. 한국연구재단. https://wgs.wku.ac.kr/wp-content/uploads/sites/93/2026/07/대학_연구자를_위한_생성형_AI_연구윤리_가이드_배포용.pdf</w:t>
      </w:r>
    </w:p>
    <w:p>
      <w:pPr>
        <w:pStyle w:val="Heading1"/>
      </w:pPr>
      <w:r>
        <w:t>확인</w:t>
      </w:r>
    </w:p>
    <w:p>
      <w:r>
        <w:t>2026-11-06 원문 판권: 발행일 2026-06-30. 본문 인쇄 36~39쪽 대조. 실제 제출 전 제출기관의 참고문헌 양식에 맞춰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