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자유응답 집계 기준</w:t>
      </w:r>
    </w:p>
    <w:p>
      <w:r>
        <w:t>교육 영상 시연용 가상 자료</w:t>
      </w:r>
    </w:p>
    <w:p>
      <w:r>
        <w:t>JJ교육연구원(가상, 교육 컨설팅·연수 기관, 연구원 85명)</w:t>
      </w:r>
    </w:p>
    <w:p>
      <w:pPr>
        <w:pStyle w:val="Heading1"/>
      </w:pPr>
      <w:r>
        <w:t>분석 단위</w:t>
      </w:r>
    </w:p>
    <w:p>
      <w:r>
        <w:t>2026년 연수 3회차의 응답이다. 응답번호는 사람 식별 번호가 아니므로 고유 인원 수·응답률을 추정하지 않는다. 2027년 개선안의 참고 자료로만 쓴다. 연도 비교 데이터는 없다.</w:t>
      </w:r>
    </w:p>
    <w:p>
      <w:pPr>
        <w:pStyle w:val="Heading1"/>
      </w:pPr>
      <w:r>
        <w:t>역할 통일</w:t>
      </w:r>
    </w:p>
    <w:p>
      <w:r>
        <w:t>참여자·교육생은 참여자, 교육담당·운영담당은 교육담당자로 통일한다. 역할이 다르면 합산 순위를 만들지 않는다.</w:t>
      </w:r>
    </w:p>
    <w:p>
      <w:pPr>
        <w:pStyle w:val="Heading1"/>
      </w:pPr>
      <w:r>
        <w:t>중복과 공란</w:t>
      </w:r>
    </w:p>
    <w:p>
      <w:r>
        <w:t>같은 회차·응답번호·내용의 중복만 첫 행을 남기고 제외한다. 내용이 같아도 응답번호가 다르면 별도 응답이다. 동일 번호의 내용이 다르면 자동 삭제하지 말고 보류한다. 공백을 지운 자유응답이 비면 공란으로 제외한다. 원본은 수정하지 않는다.</w:t>
      </w:r>
    </w:p>
    <w:p>
      <w:pPr>
        <w:pStyle w:val="Heading1"/>
      </w:pPr>
      <w:r>
        <w:t>분류</w:t>
      </w:r>
    </w:p>
    <w:p>
      <w:r>
        <w:t>실습 확대 / 속도·난이도 / 직무 사례 / 복습 자료 / 운영 환경 / 긍정 유지 / 확인 필요. 명확한 주제가 둘이면 각각 한 번 집계한다. 같은 응답에서 같은 유형은 한 번만 센다. 구체적 내용이 없는 의견은 확인 필요로 남긴다. 감정 강도와 진정성 점수는 매기지 않는다.</w:t>
      </w:r>
    </w:p>
    <w:p>
      <w:pPr>
        <w:pStyle w:val="Heading1"/>
      </w:pPr>
      <w:r>
        <w:t>비율</w:t>
      </w:r>
    </w:p>
    <w:p>
      <w:r>
        <w:t>유형별 건수는 그 유형이 언급된 고유 응답 수다. 참여자 비율의 분모는 유효 참여자 응답 수. 유형 간 합계는 복합 의견 때문에 유효 응답 수보다 클 수 있다. 전체 불만 인원으로 쓰지 않는다.</w:t>
      </w:r>
    </w:p>
    <w:p>
      <w:pPr>
        <w:pStyle w:val="Heading1"/>
      </w:pPr>
      <w:r>
        <w:t>원문 근거</w:t>
      </w:r>
    </w:p>
    <w:p>
      <w:r>
        <w:t>대표 의견은 원문을 그대로 인용하고 파일·시트·행·회차·응답번호를 붙인다. 원문 밖의 원인과 교육 효과를 단정하지 않는다. 요약은 인용과 별도 칸에 적는다.</w:t>
      </w:r>
    </w:p>
    <w:p>
      <w:pPr>
        <w:pStyle w:val="Heading1"/>
      </w:pPr>
      <w:r>
        <w:t>개선안과 승인</w:t>
      </w:r>
    </w:p>
    <w:p>
      <w:r>
        <w:t>빈도가 높아도 예산·실행 가능성·소수 의견의 중요성을 담당자가 확인한다. 개선안은 가설과 초안이며 만족도 향상을 보장하지 않는다. 실습 자료는 모두 가상이다.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JJ교육연구원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