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평가 운영 조건 — 담당자 확인용</w:t>
      </w:r>
    </w:p>
    <w:p>
      <w:r>
        <w:t>교육 영상 시연용 가상 자료</w:t>
      </w:r>
    </w:p>
    <w:p>
      <w:r>
        <w:t>JJ교육연구원(가상) · 교육 컨설팅·연수 기관 · 연구원 85명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rPr>
          <w:cantSplit/>
        </w:trPr>
        <w:tc>
          <w:tcPr>
            <w:tcW w:type="dxa" w:w="4320"/>
          </w:tcPr>
          <w:p>
            <w:r>
              <w:t>항목</w:t>
            </w:r>
          </w:p>
        </w:tc>
        <w:tc>
          <w:tcPr>
            <w:tcW w:type="dxa" w:w="4320"/>
          </w:tcPr>
          <w:p>
            <w:r>
              <w:t>조건</w:t>
            </w:r>
          </w:p>
        </w:tc>
      </w:tr>
      <w:tr>
        <w:trPr>
          <w:cantSplit/>
        </w:trPr>
        <w:tc>
          <w:tcPr>
            <w:tcW w:type="dxa" w:w="4320"/>
          </w:tcPr>
          <w:p>
            <w:r>
              <w:t>사례</w:t>
            </w:r>
          </w:p>
        </w:tc>
        <w:tc>
          <w:tcPr>
            <w:tcW w:type="dxa" w:w="4320"/>
          </w:tcPr>
          <w:p>
            <w:r>
              <w:t>중학교 1학년 수준 자료 읽기 / JJ교육연구원 교사 연수용</w:t>
            </w:r>
          </w:p>
        </w:tc>
      </w:tr>
      <w:tr>
        <w:trPr>
          <w:cantSplit/>
        </w:trPr>
        <w:tc>
          <w:tcPr>
            <w:tcW w:type="dxa" w:w="4320"/>
          </w:tcPr>
          <w:p>
            <w:r>
              <w:t>목적</w:t>
            </w:r>
          </w:p>
        </w:tc>
        <w:tc>
          <w:tcPr>
            <w:tcW w:type="dxa" w:w="4320"/>
          </w:tcPr>
          <w:p>
            <w:r>
              <w:t>사실 구분, 수량 비교, 근거 있는 선택을 서술형으로 확인</w:t>
            </w:r>
          </w:p>
        </w:tc>
      </w:tr>
      <w:tr>
        <w:trPr>
          <w:cantSplit/>
        </w:trPr>
        <w:tc>
          <w:tcPr>
            <w:tcW w:type="dxa" w:w="4320"/>
          </w:tcPr>
          <w:p>
            <w:r>
              <w:t>구성</w:t>
            </w:r>
          </w:p>
        </w:tc>
        <w:tc>
          <w:tcPr>
            <w:tcW w:type="dxa" w:w="4320"/>
          </w:tcPr>
          <w:p>
            <w:r>
              <w:t>4문항 / 25분 / 총 20점 / 문항별 4·4·6·6점</w:t>
            </w:r>
          </w:p>
        </w:tc>
      </w:tr>
      <w:tr>
        <w:trPr>
          <w:cantSplit/>
        </w:trPr>
        <w:tc>
          <w:tcPr>
            <w:tcW w:type="dxa" w:w="4320"/>
          </w:tcPr>
          <w:p>
            <w:r>
              <w:t>예상 난이도</w:t>
            </w:r>
          </w:p>
        </w:tc>
        <w:tc>
          <w:tcPr>
            <w:tcW w:type="dxa" w:w="4320"/>
          </w:tcPr>
          <w:p>
            <w:r>
              <w:t>기본 1문항·보통 2문항·도전 1문항 / 예비 시행 전 가설</w:t>
            </w:r>
          </w:p>
        </w:tc>
      </w:tr>
      <w:tr>
        <w:trPr>
          <w:cantSplit/>
        </w:trPr>
        <w:tc>
          <w:tcPr>
            <w:tcW w:type="dxa" w:w="4320"/>
          </w:tcPr>
          <w:p>
            <w:r>
              <w:t>풀이 조건</w:t>
            </w:r>
          </w:p>
        </w:tc>
        <w:tc>
          <w:tcPr>
            <w:tcW w:type="dxa" w:w="4320"/>
          </w:tcPr>
          <w:p>
            <w:r>
              <w:t>제시 자료만 사용 / 사칙계산기 사용 가능 / 외부 검색 없음</w:t>
            </w:r>
          </w:p>
        </w:tc>
      </w:tr>
      <w:tr>
        <w:trPr>
          <w:cantSplit/>
        </w:trPr>
        <w:tc>
          <w:tcPr>
            <w:tcW w:type="dxa" w:w="4320"/>
          </w:tcPr>
          <w:p>
            <w:r>
              <w:t>시간</w:t>
            </w:r>
          </w:p>
        </w:tc>
        <w:tc>
          <w:tcPr>
            <w:tcW w:type="dxa" w:w="4320"/>
          </w:tcPr>
          <w:p>
            <w:r>
              <w:t>문항 1: 4분 / 문항 2: 5분 / 문항 3: 8분 / 문항 4: 8분</w:t>
            </w:r>
          </w:p>
        </w:tc>
      </w:tr>
      <w:tr>
        <w:trPr>
          <w:cantSplit/>
        </w:trPr>
        <w:tc>
          <w:tcPr>
            <w:tcW w:type="dxa" w:w="4320"/>
          </w:tcPr>
          <w:p>
            <w:r>
              <w:t>자료</w:t>
            </w:r>
          </w:p>
        </w:tc>
        <w:tc>
          <w:tcPr>
            <w:tcW w:type="dxa" w:w="4320"/>
          </w:tcPr>
          <w:p>
            <w:r>
              <w:t>학급 독서 행사 참여자는 60명이다. 개인 기기가 없는 참여자는 12명이다. 종이 자료는 1인당 같은 내용 20쪽이며, A안과 B안의 글자 크기는 같다. C안의 기기 대여·보충 인쇄 비용은 제시되지 않았다.</w:t>
            </w:r>
          </w:p>
        </w:tc>
      </w:tr>
      <w:tr>
        <w:trPr>
          <w:cantSplit/>
        </w:trPr>
        <w:tc>
          <w:tcPr>
            <w:tcW w:type="dxa" w:w="4320"/>
          </w:tcPr>
          <w:p>
            <w:r>
              <w:t>담당자</w:t>
            </w:r>
          </w:p>
        </w:tc>
        <w:tc>
          <w:tcPr>
            <w:tcW w:type="dxa" w:w="4320"/>
          </w:tcPr>
          <w:p>
            <w:r>
              <w:t>교사 역할 가명: 하늘 연구원 / 최종 배포와 채점은 담당자</w:t>
            </w:r>
          </w:p>
        </w:tc>
      </w:tr>
      <w:tr>
        <w:trPr>
          <w:cantSplit/>
        </w:trPr>
        <w:tc>
          <w:tcPr>
            <w:tcW w:type="dxa" w:w="4320"/>
          </w:tcPr>
          <w:p>
            <w:r>
              <w:t>사전 확인</w:t>
            </w:r>
          </w:p>
        </w:tc>
        <w:tc>
          <w:tcPr>
            <w:tcW w:type="dxa" w:w="4320"/>
          </w:tcPr>
          <w:p>
            <w:r>
              <w:t>실제 성취기준, 평가 규정, 접근성·지원 방식은 해당 기관에서 확인</w:t>
            </w:r>
          </w:p>
        </w:tc>
      </w:tr>
    </w:tbl>
    <w:p>
      <w:r>
        <w:t>무응답·무관한 답은 해당 요소 0점. 오답 감점과 별도 추가 감점을 겹치지 않는다.</w:t>
      </w:r>
    </w:p>
    <w:p>
      <w:r>
        <w:t>제시된 예시 답안은 유일한 정답이 아니다. A·B·C 어느 선택도 상황·근거·한계 기준을 충족하면 같은 점수를 준다.</w:t>
      </w:r>
    </w:p>
    <w:p>
      <w:r>
        <w:t>문항 2의 1인당 비용은 두 값 모두 맞아야 그 요소 1점. 단순 계산 실수가 있어도 별도 요소의 올바른 과정은 인정한다.</w:t>
      </w:r>
    </w:p>
    <w:p>
      <w:r>
        <w:t>같은 사실의 말 바꾸기는 근거 두 개로 세지 않는다. 비어 있는 정보를 추측해 적으면 근거로 인정하지 않는다.</w:t>
      </w:r>
    </w:p>
    <w:p>
      <w:r>
        <w:t>맞춤법·문장 길이·글씨 모양은 이번 목표의 평가 요소가 아니다. 표현이 달라도 뜻이 같으면 같은 기준으로 본다.</w:t>
      </w:r>
    </w:p>
    <w:p>
      <w:r>
        <w:t>모든 기준과 예상 난이도는 교사 검토용 초안이다. 실제 평가 규정·성취기준·지원 방식은 담당자가 확인하고 확정한다.</w:t>
      </w:r>
    </w:p>
    <w:sectPr w:rsidR="00FC693F" w:rsidRPr="0006063C" w:rsidSect="00034616">
      <w:footerReference w:type="default" r:id="rId9"/>
      <w:pgSz w:w="12240" w:h="15840"/>
      <w:pgMar w:top="1020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· 교사 검토 후 사용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