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교육과정·수업 설계안 만들기 | 차시 목표</w:t>
      </w:r>
    </w:p>
    <w:p>
      <w:r>
        <w:t>앞 업무 결과 예시를 이번 실습을 위해 새로 작성했습니다. 기존 덱의 실제 산출물을 가져온 자료가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t>항목</w:t>
            </w:r>
          </w:p>
        </w:tc>
        <w:tc>
          <w:tcPr>
            <w:tcW w:type="dxa" w:w="5043"/>
          </w:tcPr>
          <w:p>
            <w:r>
              <w:t>내용</w:t>
            </w:r>
          </w:p>
        </w:tc>
      </w:tr>
      <w:tr>
        <w:tc>
          <w:tcPr>
            <w:tcW w:type="dxa" w:w="5043"/>
          </w:tcPr>
          <w:p>
            <w:r>
              <w:t>기관</w:t>
            </w:r>
          </w:p>
        </w:tc>
        <w:tc>
          <w:tcPr>
            <w:tcW w:type="dxa" w:w="5043"/>
          </w:tcPr>
          <w:p>
            <w:r>
              <w:t>JJ교육연구원(가상, 교육 컨설팅·연수 기관, 연구원 85명)</w:t>
            </w:r>
          </w:p>
        </w:tc>
      </w:tr>
      <w:tr>
        <w:tc>
          <w:tcPr>
            <w:tcW w:type="dxa" w:w="5043"/>
          </w:tcPr>
          <w:p>
            <w:r>
              <w:t>과정</w:t>
            </w:r>
          </w:p>
        </w:tc>
        <w:tc>
          <w:tcPr>
            <w:tcW w:type="dxa" w:w="5043"/>
          </w:tcPr>
          <w:p>
            <w:r>
              <w:t>성인 대상 업무 데이터 읽기 기초 연수</w:t>
            </w:r>
          </w:p>
        </w:tc>
      </w:tr>
      <w:tr>
        <w:tc>
          <w:tcPr>
            <w:tcW w:type="dxa" w:w="5043"/>
          </w:tcPr>
          <w:p>
            <w:r>
              <w:t>차시</w:t>
            </w:r>
          </w:p>
        </w:tc>
        <w:tc>
          <w:tcPr>
            <w:tcW w:type="dxa" w:w="5043"/>
          </w:tcPr>
          <w:p>
            <w:r>
              <w:t>설문 결과 읽기: 비율과 평균</w:t>
            </w:r>
          </w:p>
        </w:tc>
      </w:tr>
      <w:tr>
        <w:tc>
          <w:tcPr>
            <w:tcW w:type="dxa" w:w="5043"/>
          </w:tcPr>
          <w:p>
            <w:r>
              <w:t>차시 시간</w:t>
            </w:r>
          </w:p>
        </w:tc>
        <w:tc>
          <w:tcPr>
            <w:tcW w:type="dxa" w:w="5043"/>
          </w:tcPr>
          <w:p>
            <w:r>
              <w:t>60분</w:t>
            </w:r>
          </w:p>
        </w:tc>
      </w:tr>
      <w:tr>
        <w:tc>
          <w:tcPr>
            <w:tcW w:type="dxa" w:w="5043"/>
          </w:tcPr>
          <w:p>
            <w:r>
              <w:t>대상</w:t>
            </w:r>
          </w:p>
        </w:tc>
        <w:tc>
          <w:tcPr>
            <w:tcW w:type="dxa" w:w="5043"/>
          </w:tcPr>
          <w:p>
            <w:r>
              <w:t>같은 과정에서 표 읽기 경험이 서로 다른 성인 학습자. 실제 성적·명단 없음.</w:t>
            </w:r>
          </w:p>
        </w:tc>
      </w:tr>
    </w:tbl>
    <w:p>
      <w:pPr>
        <w:pStyle w:val="Heading1"/>
      </w:pPr>
      <w:r>
        <w:t>이번 차시 목표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t>목표</w:t>
            </w:r>
          </w:p>
        </w:tc>
        <w:tc>
          <w:tcPr>
            <w:tcW w:type="dxa" w:w="5043"/>
          </w:tcPr>
          <w:p>
            <w:r>
              <w:t>학습 후 할 수 있는 일</w:t>
            </w:r>
          </w:p>
        </w:tc>
      </w:tr>
      <w:tr>
        <w:tc>
          <w:tcPr>
            <w:tcW w:type="dxa" w:w="5043"/>
          </w:tcPr>
          <w:p>
            <w:r>
              <w:t>목표 가</w:t>
            </w:r>
          </w:p>
        </w:tc>
        <w:tc>
          <w:tcPr>
            <w:tcW w:type="dxa" w:w="5043"/>
          </w:tcPr>
          <w:p>
            <w:r>
              <w:t>표에서 전체와 해당 인원을 구분하고 참여율을 계산한다.</w:t>
            </w:r>
          </w:p>
        </w:tc>
      </w:tr>
      <w:tr>
        <w:tc>
          <w:tcPr>
            <w:tcW w:type="dxa" w:w="5043"/>
          </w:tcPr>
          <w:p>
            <w:r>
              <w:t>목표 나</w:t>
            </w:r>
          </w:p>
        </w:tc>
        <w:tc>
          <w:tcPr>
            <w:tcW w:type="dxa" w:w="5043"/>
          </w:tcPr>
          <w:p>
            <w:r>
              <w:t>참여율 차이를 %p로 나타내고 같은 조건인지 확인한다.</w:t>
            </w:r>
          </w:p>
        </w:tc>
      </w:tr>
      <w:tr>
        <w:tc>
          <w:tcPr>
            <w:tcW w:type="dxa" w:w="5043"/>
          </w:tcPr>
          <w:p>
            <w:r>
              <w:t>목표 다</w:t>
            </w:r>
          </w:p>
        </w:tc>
        <w:tc>
          <w:tcPr>
            <w:tcW w:type="dxa" w:w="5043"/>
          </w:tcPr>
          <w:p>
            <w:r>
              <w:t>평균을 계산하고 평균만으로 알 수 없는 점을 설명한다.</w:t>
            </w:r>
          </w:p>
        </w:tc>
      </w:tr>
    </w:tbl>
    <w:p>
      <w:pPr>
        <w:pStyle w:val="Heading1"/>
      </w:pPr>
      <w:r>
        <w:t>연습자료 제작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t>수준</w:t>
            </w:r>
          </w:p>
        </w:tc>
        <w:tc>
          <w:tcPr>
            <w:tcW w:type="dxa" w:w="2521"/>
          </w:tcPr>
          <w:p>
            <w:r>
              <w:t>도움</w:t>
            </w:r>
          </w:p>
        </w:tc>
        <w:tc>
          <w:tcPr>
            <w:tcW w:type="dxa" w:w="2521"/>
          </w:tcPr>
          <w:p>
            <w:r>
              <w:t>하는 일</w:t>
            </w:r>
          </w:p>
        </w:tc>
        <w:tc>
          <w:tcPr>
            <w:tcW w:type="dxa" w:w="2521"/>
          </w:tcPr>
          <w:p>
            <w:r>
              <w:t>문항 구성</w:t>
            </w:r>
          </w:p>
        </w:tc>
      </w:tr>
      <w:tr>
        <w:tc>
          <w:tcPr>
            <w:tcW w:type="dxa" w:w="2521"/>
          </w:tcPr>
          <w:p>
            <w:r>
              <w:t>기초</w:t>
            </w:r>
          </w:p>
        </w:tc>
        <w:tc>
          <w:tcPr>
            <w:tcW w:type="dxa" w:w="2521"/>
          </w:tcPr>
          <w:p>
            <w:r>
              <w:t>보기·계산 틀 제공</w:t>
            </w:r>
          </w:p>
        </w:tc>
        <w:tc>
          <w:tcPr>
            <w:tcW w:type="dxa" w:w="2521"/>
          </w:tcPr>
          <w:p>
            <w:r>
              <w:t>찾기·한 번 계산</w:t>
            </w:r>
          </w:p>
        </w:tc>
        <w:tc>
          <w:tcPr>
            <w:tcW w:type="dxa" w:w="2521"/>
          </w:tcPr>
          <w:p>
            <w:r>
              <w:t>가 2 / 나 1 / 다 1</w:t>
            </w:r>
          </w:p>
        </w:tc>
      </w:tr>
      <w:tr>
        <w:tc>
          <w:tcPr>
            <w:tcW w:type="dxa" w:w="2521"/>
          </w:tcPr>
          <w:p>
            <w:r>
              <w:t>보통</w:t>
            </w:r>
          </w:p>
        </w:tc>
        <w:tc>
          <w:tcPr>
            <w:tcW w:type="dxa" w:w="2521"/>
          </w:tcPr>
          <w:p>
            <w:r>
              <w:t>보기 없이 식 적기</w:t>
            </w:r>
          </w:p>
        </w:tc>
        <w:tc>
          <w:tcPr>
            <w:tcW w:type="dxa" w:w="2521"/>
          </w:tcPr>
          <w:p>
            <w:r>
              <w:t>계산·비교·설명</w:t>
            </w:r>
          </w:p>
        </w:tc>
        <w:tc>
          <w:tcPr>
            <w:tcW w:type="dxa" w:w="2521"/>
          </w:tcPr>
          <w:p>
            <w:r>
              <w:t>가 1 / 나 1 / 다 2</w:t>
            </w:r>
          </w:p>
        </w:tc>
      </w:tr>
      <w:tr>
        <w:tc>
          <w:tcPr>
            <w:tcW w:type="dxa" w:w="2521"/>
          </w:tcPr>
          <w:p>
            <w:r>
              <w:t>심화</w:t>
            </w:r>
          </w:p>
        </w:tc>
        <w:tc>
          <w:tcPr>
            <w:tcW w:type="dxa" w:w="2521"/>
          </w:tcPr>
          <w:p>
            <w:r>
              <w:t>조건·한계 함께 쓰기</w:t>
            </w:r>
          </w:p>
        </w:tc>
        <w:tc>
          <w:tcPr>
            <w:tcW w:type="dxa" w:w="2521"/>
          </w:tcPr>
          <w:p>
            <w:r>
              <w:t>거꾸로 계산·판단</w:t>
            </w:r>
          </w:p>
        </w:tc>
        <w:tc>
          <w:tcPr>
            <w:tcW w:type="dxa" w:w="2521"/>
          </w:tcPr>
          <w:p>
            <w:r>
              <w:t>가 1 / 나 1 / 다 2</w:t>
            </w:r>
          </w:p>
        </w:tc>
      </w:tr>
    </w:tbl>
    <w:p>
      <w:r>
        <w:t>수준별 4문항, 총 12문항. 개인별 수준을 자동으로 결정하지 않는다. 교사·강사가 현재 이해도를 보고 선택하며 학습자는 도움을 더 받거나 다른 연습으로 이동할 수 있다.</w:t>
      </w:r>
    </w:p>
    <w:p>
      <w:r>
        <w:t>교재에 없는 이론·실제 원인·개인 성적은 추가하지 않는다. 심2의 80% 도달 상황은 추가 가정으로 명시한다. 정답·채점·배포는 담당자가 최종 확정한다.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학습자 정보 없음 · 배포 전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