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안내문·공문 작성틀</w:t>
      </w:r>
    </w:p>
    <w:p>
      <w:r>
        <w:t>교육 영상 시연용 가상 자료 | 검토용 초안 · 발송 금지</w:t>
      </w:r>
    </w:p>
    <w:p>
      <w:pPr>
        <w:pStyle w:val="Heading1"/>
      </w:pPr>
      <w:r>
        <w:t>가정통신문·교육 안내문 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구분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채울 내용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제목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인사말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대상·정원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일시·등록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장소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참가비·준비물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신청 마감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신청 방법·주소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선정 기준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추가 확인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발신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</w:tbl>
    <w:p>
      <w:r>
        <w:t>가상 기관의 연습용 틀입니다. 학교 공통 공식 서식이 아닙니다. 미확정 항목이 남으면 배포하지 않습니다.</w:t>
      </w:r>
    </w:p>
    <w:p>
      <w:r>
        <w:br w:type="page"/>
      </w:r>
    </w:p>
    <w:p>
      <w:pPr>
        <w:pStyle w:val="Heading1"/>
      </w:pPr>
      <w:r>
        <w:t>공문 초안 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구분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채울 내용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수신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경유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제목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본문 1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가. 과정명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나. 대상·정원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다. 일시·장소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라. 참가비·준비물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마. 신청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바. 추가 확인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붙임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발신 명의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문서번호·시행일·결재자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(여기에 작성)</w:t>
            </w:r>
          </w:p>
        </w:tc>
      </w:tr>
    </w:tbl>
    <w:p>
      <w:r>
        <w:t>법령·근거 조항을 새로 만들지 않습니다. 직인·결재는 AI가 대신하지 않습니다. 기관의 실제 서식으로 옮겨 검토합니다.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