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다음 달에도 쓰는 임대 현황 작업 순서</w:t>
      </w:r>
    </w:p>
    <w:p>
      <w:r>
        <w:t>교육 영상 시연용 가상 자료</w:t>
      </w:r>
    </w:p>
    <w:p>
      <w:pPr>
        <w:pStyle w:val="Heading1"/>
      </w:pPr>
      <w:r>
        <w:t>다시 사용할 순서</w:t>
      </w:r>
    </w:p>
    <w:p>
      <w:r>
        <w:t>새 월의 계약서·변경합의와 호실 목록을 별도 연습 폴더에 모은다. 회사 규정을 확인하고 가명 처리한다. 원본을 고치지 않는다.</w:t>
      </w:r>
    </w:p>
    <w:p>
      <w:pPr>
        <w:pStyle w:val="Heading1"/>
      </w:pPr>
      <w:r>
        <w:t>날짜부터 정하기</w:t>
      </w:r>
    </w:p>
    <w:p>
      <w:r>
        <w:t>기준일과 3개월 뒤 같은 날짜를 직접 정한다. 해당 날짜가 없는 달의 말일 처리는 담당자가 기준을 정하고 기록한다. 지난달 기준일을 그대로 쓰지 않는다.</w:t>
      </w:r>
    </w:p>
    <w:p>
      <w:pPr>
        <w:pStyle w:val="Heading1"/>
      </w:pPr>
      <w:r>
        <w:t>자료 진단과 대응</w:t>
      </w:r>
    </w:p>
    <w:p>
      <w:r>
        <w:t>원계약·동일 사본·변경합의를 구별한다. 바뀐 효력일·항목만 적용한다. 다른 물건이 섞였거나 별첨이 없으면 확인 필요로 표시한다.</w:t>
      </w:r>
    </w:p>
    <w:p>
      <w:pPr>
        <w:pStyle w:val="Heading1"/>
      </w:pPr>
      <w:r>
        <w:t>표와 경고 만들기</w:t>
      </w:r>
    </w:p>
    <w:p>
      <w:r>
        <w:t>호실별 한 행, 금액은 원 단위, 출처 파일·쪽·항목을 남긴다. 만기·특약·기간경과·공란을 나누고 경고 행 수와 대상 호실 수를 구분한다.</w:t>
      </w:r>
    </w:p>
    <w:p>
      <w:pPr>
        <w:pStyle w:val="Heading1"/>
      </w:pPr>
      <w:r>
        <w:t>다시 계산·검수</w:t>
      </w:r>
    </w:p>
    <w:p>
      <w:r>
        <w:t>호실 수·보증금·기본 월차임 합계를 다시 계산한다. 범위 첫날·마지막날·다음날, 기간경과, 공란을 대조한다. 계약금액과 실제 청구·수납은 분리한다.</w:t>
      </w:r>
    </w:p>
    <w:p>
      <w:pPr>
        <w:pStyle w:val="Heading1"/>
      </w:pPr>
      <w:r>
        <w:t>새 결과 저장</w:t>
      </w:r>
    </w:p>
    <w:p>
      <w:r>
        <w:t>임대현황표.xlsx, 경고요약.pdf, 작업순서.docx를 새 결과 폴더에 저장한다. 같은 이름이면 새 날짜·차수. 담당자 확인 전에는 갱신·해지·통지·청구를 실행하지 않는다.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