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JJ건설 · 물건 검토 요청서</w:t>
      </w:r>
    </w:p>
    <w:p>
      <w:r>
        <w:t>JJ건설(가상, 종합건설·임대, 직원 540명) / 자산관리·개발사업팀</w:t>
        <w:br/>
        <w:t>요청일: 2026-11-05 / 요청자: 자산담당A(가명)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cantSplit/>
        </w:trPr>
        <w:tc>
          <w:tcPr>
            <w:tcW w:type="dxa" w:w="5156"/>
          </w:tcPr>
          <w:p>
            <w:r>
              <w:t>항목</w:t>
            </w:r>
          </w:p>
        </w:tc>
        <w:tc>
          <w:tcPr>
            <w:tcW w:type="dxa" w:w="5156"/>
          </w:tcPr>
          <w:p>
            <w:r>
              <w:t>요청 내용</w:t>
            </w:r>
          </w:p>
        </w:tc>
      </w:tr>
      <w:tr>
        <w:trPr>
          <w:cantSplit/>
        </w:trPr>
        <w:tc>
          <w:tcPr>
            <w:tcW w:type="dxa" w:w="5156"/>
          </w:tcPr>
          <w:p>
            <w:r>
              <w:t>검토 대상</w:t>
            </w:r>
          </w:p>
        </w:tc>
        <w:tc>
          <w:tcPr>
            <w:tcW w:type="dxa" w:w="5156"/>
          </w:tcPr>
          <w:p>
            <w:r>
              <w:t>가상시 새봄구 솔빛로 24 (솔빛동 101-7), 솔빛빌라 302호</w:t>
            </w:r>
          </w:p>
        </w:tc>
      </w:tr>
      <w:tr>
        <w:trPr>
          <w:cantSplit/>
        </w:trPr>
        <w:tc>
          <w:tcPr>
            <w:tcW w:type="dxa" w:w="5156"/>
          </w:tcPr>
          <w:p>
            <w:r>
              <w:t>업무</w:t>
            </w:r>
          </w:p>
        </w:tc>
        <w:tc>
          <w:tcPr>
            <w:tcW w:type="dxa" w:w="5156"/>
          </w:tcPr>
          <w:p>
            <w:r>
              <w:t>매입 또는 임차 대안 검토. 두 대안은 동시에 진행하는 계약이 아니다.</w:t>
            </w:r>
          </w:p>
        </w:tc>
      </w:tr>
      <w:tr>
        <w:trPr>
          <w:cantSplit/>
        </w:trPr>
        <w:tc>
          <w:tcPr>
            <w:tcW w:type="dxa" w:w="5156"/>
          </w:tcPr>
          <w:p>
            <w:r>
              <w:t>매입 대안</w:t>
            </w:r>
          </w:p>
        </w:tc>
        <w:tc>
          <w:tcPr>
            <w:tcW w:type="dxa" w:w="5156"/>
          </w:tcPr>
          <w:p>
            <w:r>
              <w:t>제시 매매가격 620,000,000원 / 매입 의사결정 전 권리 확인</w:t>
            </w:r>
          </w:p>
        </w:tc>
      </w:tr>
      <w:tr>
        <w:trPr>
          <w:cantSplit/>
        </w:trPr>
        <w:tc>
          <w:tcPr>
            <w:tcW w:type="dxa" w:w="5156"/>
          </w:tcPr>
          <w:p>
            <w:r>
              <w:t>임차 대안</w:t>
            </w:r>
          </w:p>
        </w:tc>
        <w:tc>
          <w:tcPr>
            <w:tcW w:type="dxa" w:w="5156"/>
          </w:tcPr>
          <w:p>
            <w:r>
              <w:t>제안 보증금 200,000,000원 / 기존 임차인 퇴거·반환 확인 전 보류</w:t>
            </w:r>
          </w:p>
        </w:tc>
      </w:tr>
      <w:tr>
        <w:trPr>
          <w:cantSplit/>
        </w:trPr>
        <w:tc>
          <w:tcPr>
            <w:tcW w:type="dxa" w:w="5156"/>
          </w:tcPr>
          <w:p>
            <w:r>
              <w:t>제공 자료</w:t>
            </w:r>
          </w:p>
        </w:tc>
        <w:tc>
          <w:tcPr>
            <w:tcW w:type="dxa" w:w="5156"/>
          </w:tcPr>
          <w:p>
            <w:r>
              <w:t>등기부 3쪽 / 건축물대장 2쪽 / 임대차현황 2쪽</w:t>
            </w:r>
          </w:p>
        </w:tc>
      </w:tr>
      <w:tr>
        <w:trPr>
          <w:cantSplit/>
        </w:trPr>
        <w:tc>
          <w:tcPr>
            <w:tcW w:type="dxa" w:w="5156"/>
          </w:tcPr>
          <w:p>
            <w:r>
              <w:t>요청 산출물</w:t>
            </w:r>
          </w:p>
        </w:tc>
        <w:tc>
          <w:tcPr>
            <w:tcW w:type="dxa" w:w="5156"/>
          </w:tcPr>
          <w:p>
            <w:r>
              <w:t>등기부·건축물대장 요약 + 위험(안전·주의·위험) 판단 메모</w:t>
            </w:r>
          </w:p>
        </w:tc>
      </w:tr>
      <w:tr>
        <w:trPr>
          <w:cantSplit/>
        </w:trPr>
        <w:tc>
          <w:tcPr>
            <w:tcW w:type="dxa" w:w="5156"/>
          </w:tcPr>
          <w:p>
            <w:r>
              <w:t>분류 기준</w:t>
            </w:r>
          </w:p>
        </w:tc>
        <w:tc>
          <w:tcPr>
            <w:tcW w:type="dxa" w:w="5156"/>
          </w:tcPr>
          <w:p>
            <w:r>
              <w:t>안전=확인한 항목 범위에서 일치 / 주의=자료 부족·추가 확인 / 위험=계약·지급 보류 후 검토</w:t>
            </w:r>
          </w:p>
        </w:tc>
      </w:tr>
      <w:tr>
        <w:trPr>
          <w:cantSplit/>
        </w:trPr>
        <w:tc>
          <w:tcPr>
            <w:tcW w:type="dxa" w:w="5156"/>
          </w:tcPr>
          <w:p>
            <w:r>
              <w:t>미제공 자료</w:t>
            </w:r>
          </w:p>
        </w:tc>
        <w:tc>
          <w:tcPr>
            <w:tcW w:type="dxa" w:w="5156"/>
          </w:tcPr>
          <w:p>
            <w:r>
              <w:t>실제 대출잔액, 근저당 말소 계획 증빙, 가압류 해제·말소 증빙, 전입·점유 자료, 납세 확인 자료</w:t>
            </w:r>
          </w:p>
        </w:tc>
      </w:tr>
    </w:tbl>
    <w:p>
      <w:r>
        <w:t>안전은 거래 전체의 안전 보증이 아니다. 등기부 기준시점은 2026-11-05 10:00이다. 계약·지급 전 최신 자료로 다시 확인한다. 상가·토지·신탁 등 다른 유형으로 이 사례를 확대하지 않는다.</w:t>
      </w:r>
    </w:p>
    <w:sectPr w:rsidR="00FC693F" w:rsidRPr="0006063C" w:rsidSect="00034616"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