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JJ건설 계약 검토 기준 메모</w:t>
      </w:r>
    </w:p>
    <w:p>
      <w:r>
        <w:t>교육 영상 시연용 가상 자료</w:t>
      </w:r>
    </w:p>
    <w:p>
      <w:pPr>
        <w:pStyle w:val="Heading2"/>
      </w:pPr>
      <w:r>
        <w:t>검토 관점</w:t>
      </w:r>
    </w:p>
    <w:p>
      <w:r>
        <w:t>JJ건설은 수급인이다. 발주자는 새봄개발(가상), 현장은 다온 업무시설 신축공사다. JJ건설은 종합건설·임대, 직원 540명의 가상 회사다.</w:t>
      </w:r>
    </w:p>
    <w:p>
      <w:pPr>
        <w:pStyle w:val="Heading2"/>
      </w:pPr>
      <w:r>
        <w:t>자료 범위</w:t>
      </w:r>
    </w:p>
    <w:p>
      <w:r>
        <w:t>본문 4조항과 특수조건 4조항, 합계 8조항만 발췌한 교육 자료다. 전체 계약서·표준계약서가 아니며 조항 번호는 가상이다.</w:t>
      </w:r>
    </w:p>
    <w:p>
      <w:pPr>
        <w:pStyle w:val="Heading2"/>
      </w:pPr>
      <w:r>
        <w:t>앞 업무 결과</w:t>
      </w:r>
    </w:p>
    <w:p>
      <w:r>
        <w:t>조건요약표는 입찰안내서·현장설명서 핵심 조건 뽑기의 가상 결과를 새로 만든 것이다. 입찰안내서·현장설명서 원본은 이번 자료에 없으므로 조건표 인용 쪽수는 재검증하지 못한다. 조건표와 계약안이 다르면 차이로 기록하고 조건표를 계약보다 우선하지 않는다.</w:t>
      </w:r>
    </w:p>
    <w:p>
      <w:pPr>
        <w:pStyle w:val="Heading2"/>
      </w:pPr>
      <w:r>
        <w:t>협상 우선순위</w:t>
      </w:r>
    </w:p>
    <w:p>
      <w:r>
        <w:t>높음: 비용·기간 부담이 일방으로 넓어지거나 기한이 무력화될 소지. 검토: 모호한 문구·미정 절차를 확인. 낮음: 현재 발췌 범위에서 즉시 수정할 단서는 적음. 무위험이나 법적 유효·무효 등급이 아니다.</w:t>
      </w:r>
    </w:p>
    <w:p>
      <w:pPr>
        <w:pStyle w:val="Heading2"/>
      </w:pPr>
      <w:r>
        <w:t>검토할 항목</w:t>
      </w:r>
    </w:p>
    <w:p>
      <w:r>
        <w:t>파일명·쪽수·조항·짧은 원문·위험 이유·앞 조건과 차이·수정 요청안·확인할 일·담당을 남긴다. 없는 법규·판례·법정 기한은 붙이지 않는다.</w:t>
      </w:r>
    </w:p>
    <w:p>
      <w:pPr>
        <w:pStyle w:val="Heading2"/>
      </w:pPr>
      <w:r>
        <w:t>가상 협상안</w:t>
      </w:r>
    </w:p>
    <w:p>
      <w:r>
        <w:t>승인·보완 통지 7일, 지급기산점을 서류 접수일로 통일, 지체상금 누적 상한 5%는 교육용 협상 제안이다. 법정 기준·시장 관행·확정 합의가 아니다. 최종 숫자와 적용법은 계약·법무 담당자가 확인한다.</w:t>
      </w:r>
    </w:p>
    <w:p>
      <w:pPr>
        <w:pStyle w:val="Heading2"/>
      </w:pPr>
      <w:r>
        <w:t>보안·확정</w:t>
      </w:r>
    </w:p>
    <w:p>
      <w:r>
        <w:t>실자료 업로드 전 회사 허용 범위를 확인하고 금액·성명·서명·연락처 등 기밀정보를 가린다. AI 결과를 원문과 대조한 뒤 담당자가 확정한다. 상대방에게 자동 전송하거나 계약 원본을 덮어쓰지 않는다.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JJ건설(가상) · 교육 영상 시연용 가상 자료 · 확정 전 검토안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