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고객·계좌와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올리기 전 가명 처리 체크표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/>
                <w:b/>
                <w:sz w:val="20"/>
              </w:rPr>
              <w:t>지울 것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b/>
                <w:sz w:val="20"/>
              </w:rPr>
              <w:t>바꿀 것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b/>
                <w:sz w:val="20"/>
              </w:rPr>
              <w:t>남길 것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/>
                <w:b w:val="0"/>
                <w:sz w:val="20"/>
              </w:rPr>
              <w:t>고객 이름 · 주민번호 · 연락처 · 주소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b w:val="0"/>
                <w:sz w:val="20"/>
              </w:rPr>
              <w:t>이름 → 가명 번호 (C-2291)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b w:val="0"/>
                <w:sz w:val="20"/>
              </w:rPr>
              <w:t>거래 날짜 · 금액 · 횟수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/>
                <w:b w:val="0"/>
                <w:sz w:val="20"/>
              </w:rPr>
              <w:t>실제 계좌번호 · 카드번호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b w:val="0"/>
                <w:sz w:val="20"/>
              </w:rPr>
              <w:t>계좌번호 → 계좌 X-7741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b w:val="0"/>
                <w:sz w:val="20"/>
              </w:rPr>
              <w:t>입금 장소(지점 이름은 가명)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/>
                <w:b w:val="0"/>
                <w:sz w:val="20"/>
              </w:rPr>
              <w:t>수취인 이름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b w:val="0"/>
                <w:sz w:val="20"/>
              </w:rPr>
              <w:t>수취인 → R-01 ~ R-05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b w:val="0"/>
                <w:sz w:val="20"/>
              </w:rPr>
              <w:t>이체 날짜 · 금액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/>
                <w:b w:val="0"/>
                <w:sz w:val="20"/>
              </w:rPr>
              <w:t>직원 이름 · 사번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b w:val="0"/>
                <w:sz w:val="20"/>
              </w:rPr>
              <w:t>담당자 → 담당자 A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b w:val="0"/>
                <w:sz w:val="20"/>
              </w:rPr>
              <w:t>탐지 규칙 이름</w:t>
            </w:r>
          </w:p>
        </w:tc>
      </w:tr>
    </w:tbl>
    <w:p/>
    <w:p>
      <w:r>
        <w:t>올린 뒤에 지우는 것은 늦다. 파일 이름에도 실명·실제 계좌번호를 쓰지 않는다. 사내망·보안 규정이 허용하는 도구인지 먼저 확인한다.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