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분석 순서 메모 - 거래 기업 분기 분석표</w:t>
      </w:r>
    </w:p>
    <w:p>
      <w:r>
        <w:t>JJ은행 여신심사부 (가상) / 다음 분기에 새 자료를 넣고 «지난번 순서대로 해줘»라고 하면 이 순서로 합니다.</w:t>
      </w:r>
    </w:p>
    <w:p>
      <w:r>
        <w:t>1. 폴더의 파일을 훑어 기업 수와 자료 파일을 거래기업 목록과 대조한다 (회사 이름 표기가 달라도 같은 회사로 본다).</w:t>
      </w:r>
    </w:p>
    <w:p>
      <w:r>
        <w:t>2. 금액은 백만 원으로 맞춘다 (천 원, 억 원 단위 자료는 바꿔서). 항목 이름이 달라도 같은 뜻이면 같은 칸에 넣는다.</w:t>
      </w:r>
    </w:p>
    <w:p>
      <w:r>
        <w:t>3. 정정본이 있으면 정정본을 쓰고 무엇이 바뀌었는지 적는다.</w:t>
      </w:r>
    </w:p>
    <w:p>
      <w:r>
        <w:t>4. 분석표 칸 정의 문서의 6개 칸을 계산하고, 공시 설명의 숫자는 쓰지 않고 실적 자료에서 직접 계산한다.</w:t>
      </w:r>
    </w:p>
    <w:p>
      <w:r>
        <w:t>5. 없는 분기는 빈칸으로 두고 (확인 필요)로 표시한다. 지어내지 않는다.</w:t>
      </w:r>
    </w:p>
    <w:p>
      <w:r>
        <w:t>6. 주의 기준(영업이익률 3분기 연속 하락 · 부채비율 250% 이상 · 이자보상배율 1배 미만)에 걸리는 기업을 뽑는다.</w:t>
      </w:r>
    </w:p>
    <w:p>
      <w:r>
        <w:t>7. 분기 추이 · 분기 비교 · 주요 공시 · 확인 필요 네 시트로 새 파일에 저장한다. 원본은 고치지 않는다.</w:t>
      </w:r>
    </w:p>
    <w:p>
      <w:r>
        <w:t>8. 행 수(기업 수 × 4분기 - 자료 없는 분기)와 합계를 다시 계산해 맞춘다.</w:t>
      </w:r>
    </w:p>
    <w:p>
      <w:r>
        <w:t>기준이 바뀌면 사람이 먼저 알려 준다. 새 분기가 들어오면 가장 오래된 분기를 빼고 최근 4분기를 본다.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