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현장 방문 메모 - 한결기계(주)</w:t>
      </w:r>
    </w:p>
    <w:p>
      <w:r>
        <w:t>JJ은행 기업금융부 (가상) / 작성: RM / 방문: 본점 공장 1회</w:t>
      </w:r>
    </w:p>
    <w:p>
      <w:pPr>
        <w:pStyle w:val="Heading3"/>
      </w:pPr>
      <w:r>
        <w:t>신청 내용 (RM 정리)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신청 금액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30억 원 (3,000백만 원)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용도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운전자금 (원자재 구입)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기간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1년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희망 금리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연 6.0%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담보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공장 부동산 (감정가 52억 원, 선순위 대출 잔액 18억 원)</w:t>
            </w:r>
          </w:p>
        </w:tc>
      </w:tr>
    </w:tbl>
    <w:p>
      <w:pPr>
        <w:pStyle w:val="Heading3"/>
      </w:pPr>
      <w:r>
        <w:t>확인한 내용</w:t>
      </w:r>
    </w:p>
    <w:p>
      <w:r>
        <w:t>① 공장 라인: 2개 라인 중 1개는 가동 중, 1개는 일부만 가동(신규 주문 대기라고 담당자가 설명).</w:t>
      </w:r>
    </w:p>
    <w:p>
      <w:r>
        <w:t>② 재고: 완제품 보관 구역이 가득 차 있음. 연말 납품 일정 때문이라고 담당자가 설명.</w:t>
      </w:r>
    </w:p>
    <w:p>
      <w:r>
        <w:t>③ 거래처: 대표가 "A사 한 곳이 매출의 40% 정도"라고 구두로 말함. 자료는 받지 못함.</w:t>
      </w:r>
    </w:p>
    <w:p>
      <w:r>
        <w:t>④ 설비 투자: 내년에 신규 설비 도입을 검토 중. 금액은 아직 정하지 않았다고 함.</w:t>
      </w:r>
    </w:p>
    <w:p>
      <w:r>
        <w:t>⑤ 원자재: 철강 가격 변동이 부담. 납품 단가에 반영하는 협의를 진행 중이라고 함.</w:t>
      </w:r>
    </w:p>
    <w:p>
      <w:r>
        <w:t>⑥ 담보: 공장 부동산 감정가 52억 원(감정 보고서 별도), 선순위 대출 잔액 18억 원.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