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근무자용 요약 카드 (앞 업무 결과 · 초안)</w:t>
      </w:r>
    </w:p>
    <w:p>
      <w:r>
        <w:t>세란 복합화력 2호기 (가상) · 운전팀장 확인 전 초안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카드 A · 급수펌프 트립 경보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근거</w:t>
            </w:r>
          </w:p>
        </w:tc>
        <w:tc>
          <w:tcPr>
            <w:tcW w:type="dxa" w:w="4320"/>
          </w:tcPr>
          <w:p>
            <w:r>
              <w:t>OP-FWP-03 §4.2</w:t>
            </w:r>
          </w:p>
        </w:tc>
      </w:tr>
      <w:tr>
        <w:tc>
          <w:tcPr>
            <w:tcW w:type="dxa" w:w="4320"/>
          </w:tcPr>
          <w:p>
            <w:r>
              <w:t>먼저 할 일 1</w:t>
            </w:r>
          </w:p>
        </w:tc>
        <w:tc>
          <w:tcPr>
            <w:tcW w:type="dxa" w:w="4320"/>
          </w:tcPr>
          <w:p>
            <w:r>
              <w:t>예비 급수펌프(B)를 수동으로 기동한다 [OP-FWP-03 §4.2-1, 2쪽]</w:t>
            </w:r>
          </w:p>
        </w:tc>
      </w:tr>
      <w:tr>
        <w:tc>
          <w:tcPr>
            <w:tcW w:type="dxa" w:w="4320"/>
          </w:tcPr>
          <w:p>
            <w:r>
              <w:t>먼저 할 일 2</w:t>
            </w:r>
          </w:p>
        </w:tc>
        <w:tc>
          <w:tcPr>
            <w:tcW w:type="dxa" w:w="4320"/>
          </w:tcPr>
          <w:p>
            <w:r>
              <w:t>드럼 수위를 확인한다. 수위 기준값이 문서마다 다르다 (확인 필요)</w:t>
            </w:r>
          </w:p>
        </w:tc>
      </w:tr>
      <w:tr>
        <w:tc>
          <w:tcPr>
            <w:tcW w:type="dxa" w:w="4320"/>
          </w:tcPr>
          <w:p>
            <w:r>
              <w:t>먼저 할 일 3</w:t>
            </w:r>
          </w:p>
        </w:tc>
        <w:tc>
          <w:tcPr>
            <w:tcW w:type="dxa" w:w="4320"/>
          </w:tcPr>
          <w:p>
            <w:r>
              <w:t>트립한 펌프는 원인 확인 전까지 재기동하지 않는다 [OP-FWP-03 §4.2-3, 2쪽]</w:t>
            </w:r>
          </w:p>
        </w:tc>
      </w:tr>
      <w:tr>
        <w:tc>
          <w:tcPr>
            <w:tcW w:type="dxa" w:w="4320"/>
          </w:tcPr>
          <w:p>
            <w:r>
              <w:t>먼저 할 일 4</w:t>
            </w:r>
          </w:p>
        </w:tc>
        <w:tc>
          <w:tcPr>
            <w:tcW w:type="dxa" w:w="4320"/>
          </w:tcPr>
          <w:p>
            <w:r>
              <w:t>당직 팀장에게 보고하고 운전일지에 시각·경보를 적는다 [OP-FWP-03 §4.2-4, 2쪽]</w:t>
            </w:r>
          </w:p>
        </w:tc>
      </w:tr>
    </w:tbl>
    <w:p>
      <w:pPr>
        <w:pStyle w:val="Heading2"/>
      </w:pPr>
      <w:r>
        <w:rPr>
          <w:rFonts w:ascii="맑은 고딕" w:hAnsi="맑은 고딕" w:eastAsia="맑은 고딕"/>
          <w:color w:val="000000"/>
        </w:rPr>
        <w:t>카드 B · 드럼 수위 저(LOW) 경보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근거</w:t>
            </w:r>
          </w:p>
        </w:tc>
        <w:tc>
          <w:tcPr>
            <w:tcW w:type="dxa" w:w="4320"/>
          </w:tcPr>
          <w:p>
            <w:r>
              <w:t>OP-BLR-07 §3.1</w:t>
            </w:r>
          </w:p>
        </w:tc>
      </w:tr>
      <w:tr>
        <w:tc>
          <w:tcPr>
            <w:tcW w:type="dxa" w:w="4320"/>
          </w:tcPr>
          <w:p>
            <w:r>
              <w:t>먼저 할 일 1</w:t>
            </w:r>
          </w:p>
        </w:tc>
        <w:tc>
          <w:tcPr>
            <w:tcW w:type="dxa" w:w="4320"/>
          </w:tcPr>
          <w:p>
            <w:r>
              <w:t>급수 유량 지시값을 확인한다 [OP-BLR-07 §3.1-1, 4쪽]</w:t>
            </w:r>
          </w:p>
        </w:tc>
      </w:tr>
      <w:tr>
        <w:tc>
          <w:tcPr>
            <w:tcW w:type="dxa" w:w="4320"/>
          </w:tcPr>
          <w:p>
            <w:r>
              <w:t>먼저 할 일 2</w:t>
            </w:r>
          </w:p>
        </w:tc>
        <w:tc>
          <w:tcPr>
            <w:tcW w:type="dxa" w:w="4320"/>
          </w:tcPr>
          <w:p>
            <w:r>
              <w:t>급수 제어밸브를 수동으로 바꾸고 개도를 늘린다 [OP-BLR-07 §3.1-2, 4쪽]</w:t>
            </w:r>
          </w:p>
        </w:tc>
      </w:tr>
      <w:tr>
        <w:tc>
          <w:tcPr>
            <w:tcW w:type="dxa" w:w="4320"/>
          </w:tcPr>
          <w:p>
            <w:r>
              <w:t>먼저 할 일 3</w:t>
            </w:r>
          </w:p>
        </w:tc>
        <w:tc>
          <w:tcPr>
            <w:tcW w:type="dxa" w:w="4320"/>
          </w:tcPr>
          <w:p>
            <w:r>
              <w:t>예비 급수펌프를 켤 수 있는 상태인지 확인한다 [OP-BLR-07 §3.1-3, 4쪽]</w:t>
            </w:r>
          </w:p>
        </w:tc>
      </w:tr>
      <w:tr>
        <w:tc>
          <w:tcPr>
            <w:tcW w:type="dxa" w:w="4320"/>
          </w:tcPr>
          <w:p>
            <w:r>
              <w:t>먼저 할 일 4</w:t>
            </w:r>
          </w:p>
        </w:tc>
        <w:tc>
          <w:tcPr>
            <w:tcW w:type="dxa" w:w="4320"/>
          </w:tcPr>
          <w:p>
            <w:r>
              <w:t>당직 팀장에게 보고한다 [OP-BLR-07 §3.1-4, 4쪽]</w:t>
            </w:r>
          </w:p>
        </w:tc>
      </w:tr>
    </w:tbl>
    <w:p>
      <w:pPr>
        <w:pStyle w:val="Heading2"/>
      </w:pPr>
      <w:r>
        <w:rPr>
          <w:rFonts w:ascii="맑은 고딕" w:hAnsi="맑은 고딕" w:eastAsia="맑은 고딕"/>
          <w:color w:val="000000"/>
        </w:rPr>
        <w:t>카드 C · 비상정지 후 재기동 점검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근거</w:t>
            </w:r>
          </w:p>
        </w:tc>
        <w:tc>
          <w:tcPr>
            <w:tcW w:type="dxa" w:w="4320"/>
          </w:tcPr>
          <w:p>
            <w:r>
              <w:t>OP-BLR-07 §5.1</w:t>
            </w:r>
          </w:p>
        </w:tc>
      </w:tr>
      <w:tr>
        <w:tc>
          <w:tcPr>
            <w:tcW w:type="dxa" w:w="4320"/>
          </w:tcPr>
          <w:p>
            <w:r>
              <w:t>먼저 할 일 1</w:t>
            </w:r>
          </w:p>
        </w:tc>
        <w:tc>
          <w:tcPr>
            <w:tcW w:type="dxa" w:w="4320"/>
          </w:tcPr>
          <w:p>
            <w:r>
              <w:t>정지 원인이 제거되었는지 확인한다 [OP-BLR-07 §5.1-1, 5쪽]</w:t>
            </w:r>
          </w:p>
        </w:tc>
      </w:tr>
      <w:tr>
        <w:tc>
          <w:tcPr>
            <w:tcW w:type="dxa" w:w="4320"/>
          </w:tcPr>
          <w:p>
            <w:r>
              <w:t>먼저 할 일 2</w:t>
            </w:r>
          </w:p>
        </w:tc>
        <w:tc>
          <w:tcPr>
            <w:tcW w:type="dxa" w:w="4320"/>
          </w:tcPr>
          <w:p>
            <w:r>
              <w:t>퍼지가 끝났는지 확인한다. 퍼지 시간은 OP-BLR-02 (확인 필요)</w:t>
            </w:r>
          </w:p>
        </w:tc>
      </w:tr>
      <w:tr>
        <w:tc>
          <w:tcPr>
            <w:tcW w:type="dxa" w:w="4320"/>
          </w:tcPr>
          <w:p>
            <w:r>
              <w:t>먼저 할 일 3</w:t>
            </w:r>
          </w:p>
        </w:tc>
        <w:tc>
          <w:tcPr>
            <w:tcW w:type="dxa" w:w="4320"/>
          </w:tcPr>
          <w:p>
            <w:r>
              <w:t>당직 팀장의 재기동 승인을 받는다 [OP-BLR-07 §5.1-3, 5쪽]</w:t>
            </w:r>
          </w:p>
        </w:tc>
      </w:tr>
      <w:tr>
        <w:tc>
          <w:tcPr>
            <w:tcW w:type="dxa" w:w="4320"/>
          </w:tcPr>
          <w:p>
            <w:r>
              <w:t>먼저 할 일 4</w:t>
            </w:r>
          </w:p>
        </w:tc>
        <w:tc>
          <w:tcPr>
            <w:tcW w:type="dxa" w:w="4320"/>
          </w:tcPr>
          <w:p>
            <w:r>
              <w:t>트립했던 급수펌프는 재기동 전 10분 기다린다 [OP-FWP-03 §4.3-2, 3쪽]</w:t>
            </w:r>
          </w:p>
        </w:tc>
      </w:tr>
    </w:tbl>
    <w:p>
      <w:pPr>
        <w:pStyle w:val="Heading2"/>
      </w:pPr>
      <w:r>
        <w:rPr>
          <w:rFonts w:ascii="맑은 고딕" w:hAnsi="맑은 고딕" w:eastAsia="맑은 고딕"/>
          <w:color w:val="000000"/>
        </w:rPr>
        <w:t>보류</w:t>
      </w:r>
    </w:p>
    <w:p>
      <w:r>
        <w:t>냉각수펌프 정지 — OP-CWP-02 누락, 보류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