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고객사·가명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수업 설계안 틀 (우리 기관 양식)</w:t>
      </w:r>
    </w:p>
    <w:p>
      <w:r>
        <w:t>차시마다 아래 칸을 채웁니다. 목표는 «~할 수 있다» 문장, 활동 시간을 더하면 차시 시간과 같아야 합니다. 아래는 지난 과정의 작성 예시입니다. (가상)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차시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차시 목표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시간 구간과 활동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준비물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평가 방법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1차시 (60분)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회의 안건을 3개 이내로 정리할 수 있다.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도입 10 안건 사례 보기 / 전개 35 안건 정리 실습 / 정리 15 점검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안건 카드, 필기도구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체크리스트 2항목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2차시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