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하자 접수 정리 기준 (품질팀 메모)</w:t>
      </w:r>
    </w:p>
    <w:p>
      <w:r>
        <w:t>교육 영상 시연용 가상 자료 · JJ건설</w:t>
      </w:r>
    </w:p>
    <w:p>
      <w:pPr>
        <w:pStyle w:val="Heading2"/>
      </w:pPr>
      <w:r>
        <w:t>1. 하자 유형 8가지 (표준 이름)</w:t>
      </w:r>
    </w:p>
    <w:p>
      <w:pPr>
        <w:pStyle w:val="ListBullet"/>
      </w:pPr>
      <w:r>
        <w:t>타일 들뜸·줄눈 불량  →  공종 타일 · 시공 단계 타일</w:t>
      </w:r>
    </w:p>
    <w:p>
      <w:pPr>
        <w:pStyle w:val="ListBullet"/>
      </w:pPr>
      <w:r>
        <w:t>욕실 방수·누수  →  공종 방수 · 시공 단계 방수</w:t>
      </w:r>
    </w:p>
    <w:p>
      <w:pPr>
        <w:pStyle w:val="ListBullet"/>
      </w:pPr>
      <w:r>
        <w:t>도배 들뜸·이음매  →  공종 도배 · 시공 단계 도배</w:t>
      </w:r>
    </w:p>
    <w:p>
      <w:pPr>
        <w:pStyle w:val="ListBullet"/>
      </w:pPr>
      <w:r>
        <w:t>창호 결로·기밀  →  공종 창호 · 시공 단계 창호 설치</w:t>
      </w:r>
    </w:p>
    <w:p>
      <w:pPr>
        <w:pStyle w:val="ListBullet"/>
      </w:pPr>
      <w:r>
        <w:t>문짝·문틀 처짐  →  공종 목공 · 시공 단계 목공(문틀·문짝)</w:t>
      </w:r>
    </w:p>
    <w:p>
      <w:pPr>
        <w:pStyle w:val="ListBullet"/>
      </w:pPr>
      <w:r>
        <w:t>마루 들뜸·소리  →  공종 마루 · 시공 단계 바닥재</w:t>
      </w:r>
    </w:p>
    <w:p>
      <w:pPr>
        <w:pStyle w:val="ListBullet"/>
      </w:pPr>
      <w:r>
        <w:t>배관 소음·수압  →  공종 설비 · 시공 단계 설비 배관</w:t>
      </w:r>
    </w:p>
    <w:p>
      <w:pPr>
        <w:pStyle w:val="ListBullet"/>
      </w:pPr>
      <w:r>
        <w:t>도장·마감 균열  →  공종 도장 · 시공 단계 도장</w:t>
      </w:r>
    </w:p>
    <w:p>
      <w:pPr>
        <w:pStyle w:val="Heading2"/>
      </w:pPr>
      <w:r>
        <w:t>2. 세지 않는 접수</w:t>
      </w:r>
    </w:p>
    <w:p>
      <w:pPr>
        <w:pStyle w:val="ListBullet"/>
      </w:pPr>
      <w:r>
        <w:t>입주민이 직접 설치하거나 쓰다가 생긴 것, 이사 업체가 낸 흠집, 청소·정리 요청은 하자가 아니다. 분류 칸이 하자로 적혀 있어도 접수 내용을 읽고 판단한다.</w:t>
      </w:r>
    </w:p>
    <w:p>
      <w:pPr>
        <w:pStyle w:val="ListBullet"/>
      </w:pPr>
      <w:r>
        <w:t>같은 단지·같은 동·호에서 같은 유형을 다시 접수한 건은 한 번만 센다.</w:t>
      </w:r>
    </w:p>
    <w:p>
      <w:pPr>
        <w:pStyle w:val="ListBullet"/>
      </w:pPr>
      <w:r>
        <w:t>한 세대가 서로 다른 유형을 접수했다면 각각 센다.</w:t>
      </w:r>
    </w:p>
    <w:p>
      <w:pPr>
        <w:pStyle w:val="Heading2"/>
      </w:pPr>
      <w:r>
        <w:t>3. 분류가 비었거나 애매할 때</w:t>
      </w:r>
    </w:p>
    <w:p>
      <w:pPr>
        <w:pStyle w:val="ListBullet"/>
      </w:pPr>
      <w:r>
        <w:t>분류 칸이 비어 있어도 접수 내용에서 유형이 분명하면 그 유형으로 센다.</w:t>
      </w:r>
    </w:p>
    <w:p>
      <w:pPr>
        <w:pStyle w:val="ListBullet"/>
      </w:pPr>
      <w:r>
        <w:t>내용만으로 유형을 정할 수 없으면 짐작하지 말고 «확인 필요»로 올리고 유형별 건수에는 넣지 않는다.</w:t>
      </w:r>
    </w:p>
    <w:p>
      <w:pPr>
        <w:pStyle w:val="Heading2"/>
      </w:pPr>
      <w:r>
        <w:t>4. 지켜야 할 것</w:t>
      </w:r>
    </w:p>
    <w:p>
      <w:pPr>
        <w:pStyle w:val="ListBullet"/>
      </w:pPr>
      <w:r>
        <w:t>접수 원본 엑셀은 고치지 않는다. 분석은 새 파일로 만든다.</w:t>
      </w:r>
    </w:p>
    <w:p>
      <w:pPr>
        <w:pStyle w:val="ListBullet"/>
      </w:pPr>
      <w:r>
        <w:t>원인은 접수 내용에서 읽힌 «후보»로만 적는다. 확정은 현장 확인 후 품질팀이 한다.</w:t>
      </w:r>
    </w:p>
    <w:p>
      <w:pPr>
        <w:pStyle w:val="ListBullet"/>
      </w:pPr>
      <w:r>
        <w:t>유형별 건수의 합과 단지별 건수의 합은 같아야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