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맑은 고딕" w:hAnsi="맑은 고딕" w:eastAsia="맑은 고딕"/>
        </w:rPr>
        <w:t>현장소장 메모: 주간 보고를 쓸 때 지킬 것</w:t>
      </w:r>
    </w:p>
    <w:p>
      <w:r>
        <w:rPr>
          <w:color w:val="993333"/>
        </w:rPr>
        <w:t>교육 영상 시연용 가상 자료 · 실제 회사와 무관 · 하늘뜰 지식산업센터 신축현장 (가상)</w:t>
      </w:r>
    </w:p>
    <w:p>
      <w:r>
        <w:t>1. 숫자는 일보에 적힌 그대로 쓴다. 고쳐 쓰거나 반올림하지 않는다.</w:t>
      </w:r>
    </w:p>
    <w:p>
      <w:r>
        <w:t>2. 계획 날짜의 기준은 공정표다. 일보와 다르면 두 날짜를 모두 적는다.</w:t>
      </w:r>
    </w:p>
    <w:p>
      <w:r>
        <w:t>3. 지연 원인은 일보나 협력사 답에 적힌 것만 쓴다. 없으면 (확인 필요)로 남긴다.</w:t>
      </w:r>
    </w:p>
    <w:p>
      <w:r>
        <w:t>4. 만회 대책은 소장이 정한다. 초안에는 대책을 쓰지 말고 (소장 결정)으로 남긴다.</w:t>
      </w:r>
    </w:p>
    <w:p>
      <w:r>
        <w:t>5. 인원이 범위로 왔거나 보고가 없는 날은 합계에서 빼고, 따로 적는다.</w:t>
      </w:r>
    </w:p>
    <w:p>
      <w:r>
        <w:t>6. 본사 보고는 맨 위에 세 줄 요약, 표는 그 아래에 둔다.</w:t>
      </w:r>
    </w:p>
    <w:p/>
    <w:p>
      <w:r>
        <w:t>현장 회의 자료는 한 장으로: 협력사별 확인할 것, 소장이 정할 것을 나눠서 적는다.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