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JJ건설 주간 공정 보고서 (양식)</w:t>
      </w:r>
    </w:p>
    <w:p>
      <w:r>
        <w:rPr>
          <w:color w:val="993333"/>
        </w:rPr>
        <w:t>교육 영상 시연용 가상 자료 · 실제 회사와 무관 · 하늘뜰 지식산업센터 신축현장 (가상)</w:t>
      </w:r>
    </w:p>
    <w:p>
      <w:r>
        <w:t>보고 기간: 월 일 ~ 월 일    작성: 공무    확인: 현장소장</w:t>
      </w:r>
    </w:p>
    <w:p>
      <w:pPr>
        <w:pStyle w:val="Heading2"/>
      </w:pPr>
      <w:r>
        <w:rPr>
          <w:rFonts w:ascii="맑은 고딕" w:hAnsi="맑은 고딕" w:eastAsia="맑은 고딕"/>
        </w:rPr>
        <w:t>1. 금주 요약 (세 줄)</w:t>
      </w:r>
    </w:p>
    <w:p>
      <w:r>
        <w:rPr>
          <w:color w:val="666666"/>
        </w:rPr>
        <w:t>정상·지연 건수, 투입 인원, 다음 주 핵심을 세 줄로.</w:t>
      </w:r>
    </w:p>
    <w:p>
      <w:pPr>
        <w:pStyle w:val="Heading2"/>
      </w:pPr>
      <w:r>
        <w:rPr>
          <w:rFonts w:ascii="맑은 고딕" w:hAnsi="맑은 고딕" w:eastAsia="맑은 고딕"/>
        </w:rPr>
        <w:t>2. 계획 대비 실적</w:t>
      </w:r>
    </w:p>
    <w:p>
      <w:r>
        <w:rPr>
          <w:color w:val="666666"/>
        </w:rPr>
        <w:t>작업마다 계획 종료일, 실제 종료일, 지연 일수.</w:t>
      </w:r>
    </w:p>
    <w:p>
      <w:pPr>
        <w:pStyle w:val="Heading2"/>
      </w:pPr>
      <w:r>
        <w:rPr>
          <w:rFonts w:ascii="맑은 고딕" w:hAnsi="맑은 고딕" w:eastAsia="맑은 고딕"/>
        </w:rPr>
        <w:t>3. 지연 공종: 원인과 만회 대책</w:t>
      </w:r>
    </w:p>
    <w:p>
      <w:r>
        <w:rPr>
          <w:color w:val="666666"/>
        </w:rPr>
        <w:t>원인은 일보·협력사 답에 적힌 것만. 대책은 소장 결정.</w:t>
      </w:r>
    </w:p>
    <w:p>
      <w:pPr>
        <w:pStyle w:val="Heading2"/>
      </w:pPr>
      <w:r>
        <w:rPr>
          <w:rFonts w:ascii="맑은 고딕" w:hAnsi="맑은 고딕" w:eastAsia="맑은 고딕"/>
        </w:rPr>
        <w:t>4. 투입 현황</w:t>
      </w:r>
    </w:p>
    <w:p>
      <w:r>
        <w:rPr>
          <w:color w:val="666666"/>
        </w:rPr>
        <w:t>공종별 계획 인원과 실적 인원(인·일).</w:t>
      </w:r>
    </w:p>
    <w:p>
      <w:pPr>
        <w:pStyle w:val="Heading2"/>
      </w:pPr>
      <w:r>
        <w:rPr>
          <w:rFonts w:ascii="맑은 고딕" w:hAnsi="맑은 고딕" w:eastAsia="맑은 고딕"/>
        </w:rPr>
        <w:t>5. 다음 주 계획</w:t>
      </w:r>
    </w:p>
    <w:p>
      <w:r>
        <w:rPr>
          <w:color w:val="666666"/>
        </w:rPr>
        <w:t>작업, 위치, 기간, 인원. 지연 작업과 이어지는 것은 표시.</w:t>
      </w:r>
    </w:p>
    <w:p>
      <w:pPr>
        <w:pStyle w:val="Heading2"/>
      </w:pPr>
      <w:r>
        <w:rPr>
          <w:rFonts w:ascii="맑은 고딕" w:hAnsi="맑은 고딕" w:eastAsia="맑은 고딕"/>
        </w:rPr>
        <w:t>6. 본사 협조·결정 요청</w:t>
      </w:r>
    </w:p>
    <w:p>
      <w:r>
        <w:rPr>
          <w:color w:val="666666"/>
        </w:rPr>
        <w:t>본사에 부탁하거나 물어볼 것.</w:t>
      </w:r>
    </w:p>
    <w:p>
      <w:pPr>
        <w:pStyle w:val="Heading2"/>
      </w:pPr>
      <w:r>
        <w:rPr>
          <w:rFonts w:ascii="맑은 고딕" w:hAnsi="맑은 고딕" w:eastAsia="맑은 고딕"/>
        </w:rPr>
        <w:t>7. 확인 필요 사항</w:t>
      </w:r>
    </w:p>
    <w:p>
      <w:r>
        <w:rPr>
          <w:color w:val="666666"/>
        </w:rPr>
        <w:t>일보에서 못 정한 인원, 보고가 없는 날.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