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C0392B"/>
          <w:sz w:val="18"/>
        </w:rPr>
        <w:t>교육 영상 시연용 가상 자료 · 실제 회사와 무관</w:t>
      </w:r>
    </w:p>
    <w:p>
      <w:pPr>
        <w:pStyle w:val="Heading1"/>
      </w:pPr>
      <w:r>
        <w:t>공내역서 단가 채우기 — 견적팀 정리 규칙</w:t>
      </w:r>
    </w:p>
    <w:p>
      <w:r>
        <w:t>견적팀장 · JJ건설(가상) · 대상 공사: 한결 복합업무시설 신축공사 (가상)</w:t>
      </w:r>
    </w:p>
    <w:p>
      <w:r>
        <w:rPr>
          <w:b/>
        </w:rPr>
        <w:t>1. 유사 공사만 쓴다</w:t>
      </w:r>
    </w:p>
    <w:p>
      <w:r>
        <w:t>용도가 업무·업무복합이고, 연면적 3만~7만㎡, 지하 2층 이상, 계약이 2023년 이후인 공사의 견적서만 근거로 쓴다. 주거복합·물류·숙박 등 용도가 다른 공사와 오래된 견적은 참고용으로도 단가에 넣지 않는다.</w:t>
      </w:r>
    </w:p>
    <w:p>
      <w:r>
        <w:rPr>
          <w:b/>
        </w:rPr>
        <w:t>2. 같은 품목인지 먼저 본다</w:t>
      </w:r>
    </w:p>
    <w:p>
      <w:r>
        <w:t>품명과 규격이 같아야 같은 품목이다. 규격이 다르면 다른 품목으로 본다(레미콘 25-24-150과 25-30-150은 다른 품목). 같은 파일을 복사해 둔 것은 한 번만 센다.</w:t>
      </w:r>
    </w:p>
    <w:p>
      <w:r>
        <w:rPr>
          <w:b/>
        </w:rPr>
        <w:t>3. 단위와 부가세를 맞춘다</w:t>
      </w:r>
    </w:p>
    <w:p>
      <w:r>
        <w:t>공내역서의 단위에 맞춘다(m3·M3는 ㎥, m2·M2는 ㎡, EA는 개소, kg로 적힌 철근은 톤으로). 부가세 포함이라고 적힌 단가는 부가세 10%를 빼서 맞춘다.</w:t>
      </w:r>
    </w:p>
    <w:p>
      <w:r>
        <w:rPr>
          <w:b/>
        </w:rPr>
        <w:t>4. 물가 보정</w:t>
      </w:r>
    </w:p>
    <w:p>
      <w:r>
        <w:t>견적 연도부터 2026년까지 해마다 3%씩 올려서 계산한다(복리, 10원 단위 반올림). 이 비율은 우리 팀 약속(예시)이다.</w:t>
      </w:r>
    </w:p>
    <w:p>
      <w:r>
        <w:rPr>
          <w:b/>
        </w:rPr>
        <w:t>5. 이상한 단가는 뺀다</w:t>
      </w:r>
    </w:p>
    <w:p>
      <w:r>
        <w:t>같은 품목의 다른 단가와 5배 이상 차이 나면 입력 오류로 보고 근거에서 빼고, 어느 파일의 어느 줄인지 알려 준다.</w:t>
      </w:r>
    </w:p>
    <w:p>
      <w:r>
        <w:rPr>
          <w:b/>
        </w:rPr>
        <w:t>6. 추천 단가는 3안</w:t>
      </w:r>
    </w:p>
    <w:p>
      <w:r>
        <w:t>안1: 유사 공사 보정 단가의 중앙값(근거가 2건 이상일 때만). 안2: 협력업체 2026년 견적 단가. 안3: 건설표준단가표 2026의 단가. 없는 안은 비워 둔다.</w:t>
      </w:r>
    </w:p>
    <w:p>
      <w:r>
        <w:rPr>
          <w:b/>
        </w:rPr>
        <w:t>7. 확인 필요 표시</w:t>
      </w:r>
    </w:p>
    <w:p>
      <w:r>
        <w:t>안1 근거가 2건 미만이거나, 있는 안끼리 (최고-최저)/최저가 15%를 넘으면 «확인 필요»로 표시한다. 근거가 없는 칸은 짐작으로 채우지 않는다.</w:t>
      </w:r>
    </w:p>
    <w:p>
      <w:r>
        <w:rPr>
          <w:b/>
        </w:rPr>
        <w:t>8. 최종 단가는 사람이</w:t>
      </w:r>
    </w:p>
    <w:p>
      <w:r>
        <w:t>어느 안을 쓸지, 확인 필요 품목의 단가는 견적팀장이 정한다. 협력업체 견적과 단가표는 사내 자료이므로 밖으로 내보내지 않는다.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