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직무기술서 | 입출고 관리</w:t>
      </w:r>
    </w:p>
    <w:p>
      <w:r>
        <w:t>한결물류(가명) | 평택센터·본사 | 기준일 2026-11-03</w:t>
      </w:r>
    </w:p>
    <w:p>
      <w:r>
        <w:t>검토용 0.9 | 부서 승인 전 | 가상 결과 예시</w:t>
      </w:r>
    </w:p>
    <w:p>
      <w:pPr>
        <w:pStyle w:val="Heading1"/>
      </w:pPr>
      <w:r>
        <w:t>① 직무·소속</w:t>
      </w:r>
    </w:p>
    <w:p>
      <w:r>
        <w:t>입출고 관리 / 평택센터 운영팀 / 확인 담당: O팀장(가명)</w:t>
      </w:r>
    </w:p>
    <w:p>
      <w:pPr>
        <w:pStyle w:val="Heading1"/>
      </w:pPr>
      <w:r>
        <w:t>② 일의 목적</w:t>
      </w:r>
    </w:p>
    <w:p>
      <w:r>
        <w:t>입출고 흐름과 재고 기록을 맞춰 약속한 출고를 준비한다.</w:t>
      </w:r>
    </w:p>
    <w:p>
      <w:pPr>
        <w:pStyle w:val="Heading1"/>
      </w:pPr>
      <w:r>
        <w:t>③ 핵심 업무 | 보통 주의 배분 예시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t>번호</w:t>
            </w:r>
          </w:p>
        </w:tc>
        <w:tc>
          <w:tcPr>
            <w:tcW w:type="dxa" w:w="2040"/>
          </w:tcPr>
          <w:p>
            <w:r>
              <w:t>하는 일</w:t>
            </w:r>
          </w:p>
        </w:tc>
        <w:tc>
          <w:tcPr>
            <w:tcW w:type="dxa" w:w="2040"/>
          </w:tcPr>
          <w:p>
            <w:r>
              <w:t>산출물</w:t>
            </w:r>
          </w:p>
        </w:tc>
        <w:tc>
          <w:tcPr>
            <w:tcW w:type="dxa" w:w="2040"/>
          </w:tcPr>
          <w:p>
            <w:r>
              <w:t>주당 시간</w:t>
            </w:r>
          </w:p>
        </w:tc>
        <w:tc>
          <w:tcPr>
            <w:tcW w:type="dxa" w:w="2040"/>
          </w:tcPr>
          <w:p>
            <w:r>
              <w:t>비중</w:t>
            </w:r>
          </w:p>
        </w:tc>
      </w:tr>
      <w:tr>
        <w:tc>
          <w:tcPr>
            <w:tcW w:type="dxa" w:w="2040"/>
          </w:tcPr>
          <w:p>
            <w:r>
              <w:t>OP01</w:t>
            </w:r>
          </w:p>
        </w:tc>
        <w:tc>
          <w:tcPr>
            <w:tcW w:type="dxa" w:w="2040"/>
          </w:tcPr>
          <w:p>
            <w:r>
              <w:t>입출고 일정 짜기</w:t>
            </w:r>
          </w:p>
        </w:tc>
        <w:tc>
          <w:tcPr>
            <w:tcW w:type="dxa" w:w="2040"/>
          </w:tcPr>
          <w:p>
            <w:r>
              <w:t>일일 입출고 일정표</w:t>
            </w:r>
          </w:p>
        </w:tc>
        <w:tc>
          <w:tcPr>
            <w:tcW w:type="dxa" w:w="2040"/>
          </w:tcPr>
          <w:p>
            <w:r>
              <w:t>12시간</w:t>
            </w:r>
          </w:p>
        </w:tc>
        <w:tc>
          <w:tcPr>
            <w:tcW w:type="dxa" w:w="2040"/>
          </w:tcPr>
          <w:p>
            <w:r>
              <w:t>30%</w:t>
            </w:r>
          </w:p>
        </w:tc>
      </w:tr>
      <w:tr>
        <w:tc>
          <w:tcPr>
            <w:tcW w:type="dxa" w:w="2040"/>
          </w:tcPr>
          <w:p>
            <w:r>
              <w:t>OP02</w:t>
            </w:r>
          </w:p>
        </w:tc>
        <w:tc>
          <w:tcPr>
            <w:tcW w:type="dxa" w:w="2040"/>
          </w:tcPr>
          <w:p>
            <w:r>
              <w:t>재고 차이 확인</w:t>
            </w:r>
          </w:p>
        </w:tc>
        <w:tc>
          <w:tcPr>
            <w:tcW w:type="dxa" w:w="2040"/>
          </w:tcPr>
          <w:p>
            <w:r>
              <w:t>재고 차이 원인·조치 기록</w:t>
            </w:r>
          </w:p>
        </w:tc>
        <w:tc>
          <w:tcPr>
            <w:tcW w:type="dxa" w:w="2040"/>
          </w:tcPr>
          <w:p>
            <w:r>
              <w:t>10시간</w:t>
            </w:r>
          </w:p>
        </w:tc>
        <w:tc>
          <w:tcPr>
            <w:tcW w:type="dxa" w:w="2040"/>
          </w:tcPr>
          <w:p>
            <w:r>
              <w:t>25%</w:t>
            </w:r>
          </w:p>
        </w:tc>
      </w:tr>
      <w:tr>
        <w:tc>
          <w:tcPr>
            <w:tcW w:type="dxa" w:w="2040"/>
          </w:tcPr>
          <w:p>
            <w:r>
              <w:t>OP03</w:t>
            </w:r>
          </w:p>
        </w:tc>
        <w:tc>
          <w:tcPr>
            <w:tcW w:type="dxa" w:w="2040"/>
          </w:tcPr>
          <w:p>
            <w:r>
              <w:t>현장 상차 순서 정하기</w:t>
            </w:r>
          </w:p>
        </w:tc>
        <w:tc>
          <w:tcPr>
            <w:tcW w:type="dxa" w:w="2040"/>
          </w:tcPr>
          <w:p>
            <w:r>
              <w:t>현장 상차 순서표</w:t>
            </w:r>
          </w:p>
        </w:tc>
        <w:tc>
          <w:tcPr>
            <w:tcW w:type="dxa" w:w="2040"/>
          </w:tcPr>
          <w:p>
            <w:r>
              <w:t>8시간</w:t>
            </w:r>
          </w:p>
        </w:tc>
        <w:tc>
          <w:tcPr>
            <w:tcW w:type="dxa" w:w="2040"/>
          </w:tcPr>
          <w:p>
            <w:r>
              <w:t>20%</w:t>
            </w:r>
          </w:p>
        </w:tc>
      </w:tr>
      <w:tr>
        <w:tc>
          <w:tcPr>
            <w:tcW w:type="dxa" w:w="2040"/>
          </w:tcPr>
          <w:p>
            <w:r>
              <w:t>OP04</w:t>
            </w:r>
          </w:p>
        </w:tc>
        <w:tc>
          <w:tcPr>
            <w:tcW w:type="dxa" w:w="2040"/>
          </w:tcPr>
          <w:p>
            <w:r>
              <w:t>운송사와 상차 시간 조율</w:t>
            </w:r>
          </w:p>
        </w:tc>
        <w:tc>
          <w:tcPr>
            <w:tcW w:type="dxa" w:w="2040"/>
          </w:tcPr>
          <w:p>
            <w:r>
              <w:t>상차 시간 협의 기록</w:t>
            </w:r>
          </w:p>
        </w:tc>
        <w:tc>
          <w:tcPr>
            <w:tcW w:type="dxa" w:w="2040"/>
          </w:tcPr>
          <w:p>
            <w:r>
              <w:t>6시간</w:t>
            </w:r>
          </w:p>
        </w:tc>
        <w:tc>
          <w:tcPr>
            <w:tcW w:type="dxa" w:w="2040"/>
          </w:tcPr>
          <w:p>
            <w:r>
              <w:t>15%</w:t>
            </w:r>
          </w:p>
        </w:tc>
      </w:tr>
      <w:tr>
        <w:tc>
          <w:tcPr>
            <w:tcW w:type="dxa" w:w="2040"/>
          </w:tcPr>
          <w:p>
            <w:r>
              <w:t>OP05</w:t>
            </w:r>
          </w:p>
        </w:tc>
        <w:tc>
          <w:tcPr>
            <w:tcW w:type="dxa" w:w="2040"/>
          </w:tcPr>
          <w:p>
            <w:r>
              <w:t>성수기 작업 순서 조정</w:t>
            </w:r>
          </w:p>
        </w:tc>
        <w:tc>
          <w:tcPr>
            <w:tcW w:type="dxa" w:w="2040"/>
          </w:tcPr>
          <w:p>
            <w:r>
              <w:t>성수기 작업 조정안</w:t>
            </w:r>
          </w:p>
        </w:tc>
        <w:tc>
          <w:tcPr>
            <w:tcW w:type="dxa" w:w="2040"/>
          </w:tcPr>
          <w:p>
            <w:r>
              <w:t>4시간</w:t>
            </w:r>
          </w:p>
        </w:tc>
        <w:tc>
          <w:tcPr>
            <w:tcW w:type="dxa" w:w="2040"/>
          </w:tcPr>
          <w:p>
            <w:r>
              <w:t>10%</w:t>
            </w:r>
          </w:p>
        </w:tc>
      </w:tr>
    </w:tbl>
    <w:p>
      <w:r>
        <w:t>합계 주 40시간 / 비중 100%. 실제 근로시간을 확정하는 표가 아니다.</w:t>
      </w:r>
    </w:p>
    <w:p>
      <w:r>
        <w:br w:type="page"/>
      </w:r>
    </w:p>
    <w:p>
      <w:pPr>
        <w:pStyle w:val="Heading1"/>
      </w:pPr>
      <w:r>
        <w:t>④ 주고받는 일</w:t>
      </w:r>
    </w:p>
    <w:p>
      <w:r>
        <w:t>OP01 배차팀과 차량 도착 가능 시각 공유</w:t>
        <w:br/>
        <w:t>OP02 현장 확인 결과를 창고 기록과 맞춤</w:t>
        <w:br/>
        <w:t>OP03 배차팀에 현장 준비 시각 전달</w:t>
        <w:br/>
        <w:t>OP04 배차팀이 차량별 약속 시간 최종 조율</w:t>
        <w:br/>
        <w:t>OP05 O팀장 승인 후 현장에 안내</w:t>
      </w:r>
    </w:p>
    <w:p>
      <w:pPr>
        <w:pStyle w:val="Heading1"/>
      </w:pPr>
      <w:r>
        <w:t>⑤ 결정 범위</w:t>
      </w:r>
    </w:p>
    <w:p>
      <w:r>
        <w:t>일정·작업 순서 변경안을 제안한다. 최종 변경 승인은 O팀장에게 받는다.</w:t>
      </w:r>
    </w:p>
    <w:p>
      <w:pPr>
        <w:pStyle w:val="Heading1"/>
      </w:pPr>
      <w:r>
        <w:t>⑥ 필수·우대</w:t>
      </w:r>
    </w:p>
    <w:p>
      <w:r>
        <w:t>필수: 물류 경력 3년 이상, 창고 관리 시스템 사용 경험</w:t>
        <w:br/>
        <w:t>우대: 지게차 자격, 현장 인원 5명 이상 이끈 경험</w:t>
      </w:r>
    </w:p>
    <w:p>
      <w:pPr>
        <w:pStyle w:val="Heading1"/>
      </w:pPr>
      <w:r>
        <w:t>⑦ 성과 확인</w:t>
      </w:r>
    </w:p>
    <w:p>
      <w:r>
        <w:t>정시 상차율: 예정 시각 안에 상차를 마친 건수 ÷ 전체 상차 건수. 목표값은 확인 필요.</w:t>
      </w:r>
    </w:p>
    <w:p>
      <w:pPr>
        <w:pStyle w:val="Heading1"/>
      </w:pPr>
      <w:r>
        <w:t>⑧ 근무조건</w:t>
      </w:r>
    </w:p>
    <w:p>
      <w:r>
        <w:t>평택센터 근무. 성수기 11~12월 작업 순서 조정. 근무시간·임금은 확인 필요.</w:t>
      </w:r>
    </w:p>
    <w:p>
      <w:pPr>
        <w:pStyle w:val="Heading1"/>
      </w:pPr>
      <w:r>
        <w:t>⑨ 확인·승인</w:t>
      </w:r>
    </w:p>
    <w:p>
      <w:r>
        <w:t>근거: 운영 업무 메모·업무시간 원본·부서 확인 답변·협업 경계 회의 메모. 임금·목표값 등 미확정 사항은 확인 필요. O팀장 내용 확인 후 별도 승인 필요.</w:t>
      </w:r>
    </w:p>
    <w:sectPr w:rsidR="00FC693F" w:rsidRPr="0006063C" w:rsidSect="00034616">
      <w:footerReference w:type="default" r:id="rId9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color w:val="15151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51515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