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경비 규정 요약</w:t>
      </w:r>
    </w:p>
    <w:p>
      <w:r>
        <w:t>한결물류 · 교육용 내부 규정 · 2026년 9월 적용</w:t>
      </w:r>
    </w:p>
    <w:p>
      <w:r>
        <w:t>교육 영상 시연용 가상 자료</w:t>
      </w:r>
    </w:p>
    <w:p>
      <w:pPr>
        <w:pStyle w:val="Heading1"/>
      </w:pPr>
      <w:r>
        <w:t>정리 범위</w:t>
      </w:r>
    </w:p>
    <w:p>
      <w:r>
        <w:t>모든 금액은 영수증의 카드 결제액 그대로 적는다. 부가세를 따로 계산하거나 세금 공제 가능 여부를 판단하지 않는다. 이 자료는 실제 법령·회계 기준이나 특정 회사의 규정이 아니다.</w:t>
      </w:r>
    </w:p>
    <w:p>
      <w:pPr>
        <w:pStyle w:val="Heading1"/>
      </w:pPr>
      <w:r>
        <w:t>비용 이름을 고르는 기준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비용 이름</w:t>
            </w:r>
          </w:p>
        </w:tc>
        <w:tc>
          <w:tcPr>
            <w:tcW w:type="dxa" w:w="2880"/>
          </w:tcPr>
          <w:p>
            <w:r>
              <w:t>기준</w:t>
            </w:r>
          </w:p>
        </w:tc>
        <w:tc>
          <w:tcPr>
            <w:tcW w:type="dxa" w:w="2880"/>
          </w:tcPr>
          <w:p>
            <w:r>
              <w:t>함께 확인할 자료</w:t>
            </w:r>
          </w:p>
        </w:tc>
      </w:tr>
      <w:tr>
        <w:tc>
          <w:tcPr>
            <w:tcW w:type="dxa" w:w="2880"/>
          </w:tcPr>
          <w:p>
            <w:r>
              <w:t>소모품비</w:t>
            </w:r>
          </w:p>
        </w:tc>
        <w:tc>
          <w:tcPr>
            <w:tcW w:type="dxa" w:w="2880"/>
          </w:tcPr>
          <w:p>
            <w:r>
              <w:t>사무실 공용 문구·문서 정리용품</w:t>
            </w:r>
          </w:p>
        </w:tc>
        <w:tc>
          <w:tcPr>
            <w:tcW w:type="dxa" w:w="2880"/>
          </w:tcPr>
          <w:p>
            <w:r>
              <w:t>사용 목적·부서</w:t>
            </w:r>
          </w:p>
        </w:tc>
      </w:tr>
      <w:tr>
        <w:tc>
          <w:tcPr>
            <w:tcW w:type="dxa" w:w="2880"/>
          </w:tcPr>
          <w:p>
            <w:r>
              <w:t>유류비</w:t>
            </w:r>
          </w:p>
        </w:tc>
        <w:tc>
          <w:tcPr>
            <w:tcW w:type="dxa" w:w="2880"/>
          </w:tcPr>
          <w:p>
            <w:r>
              <w:t>회사 배송 차량에 넣은 연료</w:t>
            </w:r>
          </w:p>
        </w:tc>
        <w:tc>
          <w:tcPr>
            <w:tcW w:type="dxa" w:w="2880"/>
          </w:tcPr>
          <w:p>
            <w:r>
              <w:t>사용 차량·업무 용도</w:t>
            </w:r>
          </w:p>
        </w:tc>
      </w:tr>
      <w:tr>
        <w:tc>
          <w:tcPr>
            <w:tcW w:type="dxa" w:w="2880"/>
          </w:tcPr>
          <w:p>
            <w:r>
              <w:t>복리후생비</w:t>
            </w:r>
          </w:p>
        </w:tc>
        <w:tc>
          <w:tcPr>
            <w:tcW w:type="dxa" w:w="2880"/>
          </w:tcPr>
          <w:p>
            <w:r>
              <w:t>내부 직원의 업무 지원 식사</w:t>
            </w:r>
          </w:p>
        </w:tc>
        <w:tc>
          <w:tcPr>
            <w:tcW w:type="dxa" w:w="2880"/>
          </w:tcPr>
          <w:p>
            <w:r>
              <w:t>참석 인원·업무 목적</w:t>
            </w:r>
          </w:p>
        </w:tc>
      </w:tr>
      <w:tr>
        <w:tc>
          <w:tcPr>
            <w:tcW w:type="dxa" w:w="2880"/>
          </w:tcPr>
          <w:p>
            <w:r>
              <w:t>여비교통비</w:t>
            </w:r>
          </w:p>
        </w:tc>
        <w:tc>
          <w:tcPr>
            <w:tcW w:type="dxa" w:w="2880"/>
          </w:tcPr>
          <w:p>
            <w:r>
              <w:t>업무 이동의 택시·철도·주차</w:t>
            </w:r>
          </w:p>
        </w:tc>
        <w:tc>
          <w:tcPr>
            <w:tcW w:type="dxa" w:w="2880"/>
          </w:tcPr>
          <w:p>
            <w:r>
              <w:t>이동 목적·방문 또는 출장 메모</w:t>
            </w:r>
          </w:p>
        </w:tc>
      </w:tr>
      <w:tr>
        <w:tc>
          <w:tcPr>
            <w:tcW w:type="dxa" w:w="2880"/>
          </w:tcPr>
          <w:p>
            <w:r>
              <w:t>접대비</w:t>
            </w:r>
          </w:p>
        </w:tc>
        <w:tc>
          <w:tcPr>
            <w:tcW w:type="dxa" w:w="2880"/>
          </w:tcPr>
          <w:p>
            <w:r>
              <w:t>외부 고객이 참석한 업무 협의 식음료</w:t>
            </w:r>
          </w:p>
        </w:tc>
        <w:tc>
          <w:tcPr>
            <w:tcW w:type="dxa" w:w="2880"/>
          </w:tcPr>
          <w:p>
            <w:r>
              <w:t>고객·참석 인원·협의 목적</w:t>
            </w:r>
          </w:p>
        </w:tc>
      </w:tr>
      <w:tr>
        <w:tc>
          <w:tcPr>
            <w:tcW w:type="dxa" w:w="2880"/>
          </w:tcPr>
          <w:p>
            <w:r>
              <w:t>포장재비</w:t>
            </w:r>
          </w:p>
        </w:tc>
        <w:tc>
          <w:tcPr>
            <w:tcW w:type="dxa" w:w="2880"/>
          </w:tcPr>
          <w:p>
            <w:r>
              <w:t>출하 제품을 포장하는 재료</w:t>
            </w:r>
          </w:p>
        </w:tc>
        <w:tc>
          <w:tcPr>
            <w:tcW w:type="dxa" w:w="2880"/>
          </w:tcPr>
          <w:p>
            <w:r>
              <w:t>출하용 사용 메모</w:t>
            </w:r>
          </w:p>
        </w:tc>
      </w:tr>
    </w:tbl>
    <w:p>
      <w:pPr>
        <w:pStyle w:val="Heading1"/>
      </w:pPr>
      <w:r>
        <w:t>식사 한도와 보류</w:t>
      </w:r>
    </w:p>
    <w:p>
      <w:r>
        <w:t>내부 직원 식사는 1인당 15,000원까지다. 이 금액은 교육용 가상 내부 한도다. 한도를 넘고 사전 승인 자료가 없으면 해당 결제 전액을 보류한다. 한도 안 금액만 임의로 나누어 정리 완료로 바꾸지 않는다.</w:t>
      </w:r>
    </w:p>
    <w:p>
      <w:r>
        <w:t>사용 목적·참석자·승인 자료가 없으면 확인 필요로 남기고 보류한다. 식당·카페 이름만으로 비용 이름을 확정하지 않는다.</w:t>
      </w:r>
    </w:p>
    <w:p>
      <w:pPr>
        <w:pStyle w:val="Heading1"/>
      </w:pPr>
      <w:r>
        <w:t>중복과 완료 표시</w:t>
      </w:r>
    </w:p>
    <w:p>
      <w:r>
        <w:t>가게·날짜와 시각·카드 끝자리·승인번호·금액을 대조한다. 같은 결제의 재촬영임을 제출자 메모로 확인한 경우 한 장만 정리 완료에 포함한다. 나머지 사진 행은 삭제하지 않고 중복 제외와 연결된 사진 번호를 적는다.</w:t>
      </w:r>
    </w:p>
    <w:p>
      <w:r>
        <w:t>정리 완료는 증빙과 규정의 대조가 끝났다는 뜻이며 최종 지급 승인이 아니다. 보류·중복 제외는 정리 완료 합계에 포함하지 않는다. 원본 사진은 모두 보관한다.</w:t>
      </w:r>
    </w:p>
    <w:p>
      <w:pPr>
        <w:pStyle w:val="Heading1"/>
      </w:pPr>
      <w:r>
        <w:t>작년 표의 쓰임</w:t>
      </w:r>
    </w:p>
    <w:p>
      <w:r>
        <w:t>2025년 9월 표는 사용하던 열 이름과 비용 이름을 참고하는 과거 자료다. 올해 영수증의 금액·분류 정답으로 사용하지 않는다. 올해 규정과 사용 메모가 우선이다.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회사·거래처·담당자는 가명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한결물류  |  평택센터 경비 실습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24477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24477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24477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