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Malgun Gothic" w:eastAsia="맑은 고딕"/>
          <w:sz w:val="22"/>
        </w:rPr>
        <w:t xml:space="preserve">교육 영상 시연용 가상 자료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한결물류 서식 관리 규칙 · 검토용 · 1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운영안 · 승인 전 배포 금지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공통8칸: 서식번호 / 서식명 / 개정판 / 적용일 / 작성부서 / 작성자 / 확인자 / 첨부목록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서식20종의 번호는 유지하고, 이름만 다른 경우 서식번호와 목적을 대조해 통합 여부를 검토합니다.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기존 샘플6종은 정비했고14종은 신규 초안입니다. 고유 항목과 실제 업무 순서는 해당 부서가 확인해야 합니다.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개정판0.9 검토용. 적용일2026-11-16은 예정이며 승인 후 확정합니다.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파일명: 서식번호_서식명_개정판_적용일. 확정되지 않은 날짜는 예정이라고 씁니다.</w:t>
      </w:r>
    </w:p>
    <w:p>
      <w:r>
        <w:br w:type="page"/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교육 영상 시연용 가상 자료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한결물류 서식 관리 규칙 · 검토용 · 2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변경 요청부터 구판 보관까지</w:t>
      </w:r>
    </w:p>
    <w:tbl>
      <w:tblPr>
        <w:tblW w:w="900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blGrid>
        <w:gridCol w:w="4500"/>
        <w:gridCol w:w="4500"/>
      </w:tblGrid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순서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역할과 기록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변경 요청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최 사원이 이유·영향 서식번호·요청일을 모음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검토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이 과장이 공통 칸·고유 항목·영향 파일을 대조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시범 검토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박 팀장이 검토하고 시범 적용 여부 판단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배포 승인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경영지원본부장 승인 뒤 개정판1.0과 적용일 확정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배포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최신 목록과 파일을 함께 게시, 실제 게시 전 최종 확인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구판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보관함으로 옮길 대상만 목록화, 실습에서는 삭제·이동하지 않음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보관기간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회사 규정 확인 필요, 임의로 기간을 정하지 않음</w:t>
            </w:r>
          </w:p>
        </w:tc>
      </w:tr>
    </w:tbl>
    <w:p>
      <w:r>
        <w:br w:type="page"/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교육 영상 시연용 가상 자료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한결물류 서식 관리 규칙 · 검토용 · 3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월간 확인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사용 건수·반려 건수·반려 이유·재작업분을 같은 기준으로 모읍니다.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작성부서 빈칸12건과 현황 담당부서 빈칸2칸은 확인 필요로 남아 있습니다.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두 서식의 이름이 같더라도 목적·필수 항목이 다르면 합치지 않습니다.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실제 사내 자료는 회사의 AI 사용 기준을 확인하고 개인정보와 민감한 문구를 제거한 사본으로 준비합니다.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휴대폰에는 승인한 목록 요약만 보며, 실제 신청 내용과 개인정보를 넣지 않습니다.</w:t>
      </w:r>
    </w:p>
    <w:sectPr>
      <w:pgSz w:w="11906" w:h="16838"/>
      <w:pgMar w:top="900" w:right="1000" w:bottom="900" w:left="1000"/>
    </w:sectPr>
  </w:body>
</w:document>
</file>