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구매 기준과 수요 메모 · 1쪽 / 3쪽</w:t>
      </w:r>
    </w:p>
    <w:p>
      <w:r>
        <w:t>교육 영상 시연용 가상 자료</w:t>
      </w:r>
    </w:p>
    <w:p>
      <w:r>
        <w:t>한결물류(가명) · 이천 물류센터 / 최 사원 작성 → 이 과장 확인 → 박 팀장 결정</w:t>
      </w:r>
    </w:p>
    <w:p>
      <w:r>
        <w:t>예시 기준: 지난해 2025년, 계획 2026년. 2025-12-31 기준 재고 확인 후 계획을 검토하는 교육 상황이다.</w:t>
      </w:r>
    </w:p>
    <w:p>
      <w:pPr>
        <w:pStyle w:val="Heading1"/>
      </w:pPr>
      <w:r>
        <w:t>부서에서 확인한 2026년 사용 예정량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품목·규격</w:t>
            </w:r>
          </w:p>
        </w:tc>
        <w:tc>
          <w:tcPr>
            <w:tcW w:type="dxa" w:w="1440"/>
          </w:tcPr>
          <w:p>
            <w:r>
              <w:t>단위</w:t>
            </w:r>
          </w:p>
        </w:tc>
        <w:tc>
          <w:tcPr>
            <w:tcW w:type="dxa" w:w="1440"/>
          </w:tcPr>
          <w:p>
            <w:r>
              <w:t>분기당 사용</w:t>
            </w:r>
          </w:p>
        </w:tc>
        <w:tc>
          <w:tcPr>
            <w:tcW w:type="dxa" w:w="1440"/>
          </w:tcPr>
          <w:p>
            <w:r>
              <w:t>연간 사용</w:t>
            </w:r>
          </w:p>
        </w:tc>
        <w:tc>
          <w:tcPr>
            <w:tcW w:type="dxa" w:w="1440"/>
          </w:tcPr>
          <w:p>
            <w:r>
              <w:t>연말 목표</w:t>
            </w:r>
          </w:p>
        </w:tc>
        <w:tc>
          <w:tcPr>
            <w:tcW w:type="dxa" w:w="1440"/>
          </w:tcPr>
          <w:p>
            <w:r>
              <w:t>보관 한도</w:t>
            </w:r>
          </w:p>
        </w:tc>
      </w:tr>
      <w:tr>
        <w:tc>
          <w:tcPr>
            <w:tcW w:type="dxa" w:w="1440"/>
          </w:tcPr>
          <w:p>
            <w:r>
              <w:t>A4 복사용지 A4 80g · 5권</w:t>
            </w:r>
          </w:p>
        </w:tc>
        <w:tc>
          <w:tcPr>
            <w:tcW w:type="dxa" w:w="1440"/>
          </w:tcPr>
          <w:p>
            <w:r>
              <w:t>상자</w:t>
            </w:r>
          </w:p>
        </w:tc>
        <w:tc>
          <w:tcPr>
            <w:tcW w:type="dxa" w:w="1440"/>
          </w:tcPr>
          <w:p>
            <w:r>
              <w:t>60</w:t>
            </w:r>
          </w:p>
        </w:tc>
        <w:tc>
          <w:tcPr>
            <w:tcW w:type="dxa" w:w="1440"/>
          </w:tcPr>
          <w:p>
            <w:r>
              <w:t>240</w:t>
            </w:r>
          </w:p>
        </w:tc>
        <w:tc>
          <w:tcPr>
            <w:tcW w:type="dxa" w:w="1440"/>
          </w:tcPr>
          <w:p>
            <w:r>
              <w:t>10</w:t>
            </w:r>
          </w:p>
        </w:tc>
        <w:tc>
          <w:tcPr>
            <w:tcW w:type="dxa" w:w="1440"/>
          </w:tcPr>
          <w:p>
            <w:r>
              <w:t>80</w:t>
            </w:r>
          </w:p>
        </w:tc>
      </w:tr>
      <w:tr>
        <w:tc>
          <w:tcPr>
            <w:tcW w:type="dxa" w:w="1440"/>
          </w:tcPr>
          <w:p>
            <w:r>
              <w:t>라벨지 A4 100매</w:t>
            </w:r>
          </w:p>
        </w:tc>
        <w:tc>
          <w:tcPr>
            <w:tcW w:type="dxa" w:w="1440"/>
          </w:tcPr>
          <w:p>
            <w:r>
              <w:t>권</w:t>
            </w:r>
          </w:p>
        </w:tc>
        <w:tc>
          <w:tcPr>
            <w:tcW w:type="dxa" w:w="1440"/>
          </w:tcPr>
          <w:p>
            <w:r>
              <w:t>30</w:t>
            </w:r>
          </w:p>
        </w:tc>
        <w:tc>
          <w:tcPr>
            <w:tcW w:type="dxa" w:w="1440"/>
          </w:tcPr>
          <w:p>
            <w:r>
              <w:t>120</w:t>
            </w:r>
          </w:p>
        </w:tc>
        <w:tc>
          <w:tcPr>
            <w:tcW w:type="dxa" w:w="1440"/>
          </w:tcPr>
          <w:p>
            <w:r>
              <w:t>10</w:t>
            </w:r>
          </w:p>
        </w:tc>
        <w:tc>
          <w:tcPr>
            <w:tcW w:type="dxa" w:w="1440"/>
          </w:tcPr>
          <w:p>
            <w:r>
              <w:t>60</w:t>
            </w:r>
          </w:p>
        </w:tc>
      </w:tr>
      <w:tr>
        <w:tc>
          <w:tcPr>
            <w:tcW w:type="dxa" w:w="1440"/>
          </w:tcPr>
          <w:p>
            <w:r>
              <w:t>AA 건전지 AA 20개</w:t>
            </w:r>
          </w:p>
        </w:tc>
        <w:tc>
          <w:tcPr>
            <w:tcW w:type="dxa" w:w="1440"/>
          </w:tcPr>
          <w:p>
            <w:r>
              <w:t>상자</w:t>
            </w:r>
          </w:p>
        </w:tc>
        <w:tc>
          <w:tcPr>
            <w:tcW w:type="dxa" w:w="1440"/>
          </w:tcPr>
          <w:p>
            <w:r>
              <w:t>15</w:t>
            </w:r>
          </w:p>
        </w:tc>
        <w:tc>
          <w:tcPr>
            <w:tcW w:type="dxa" w:w="1440"/>
          </w:tcPr>
          <w:p>
            <w:r>
              <w:t>60</w:t>
            </w:r>
          </w:p>
        </w:tc>
        <w:tc>
          <w:tcPr>
            <w:tcW w:type="dxa" w:w="1440"/>
          </w:tcPr>
          <w:p>
            <w:r>
              <w:t>10</w:t>
            </w:r>
          </w:p>
        </w:tc>
        <w:tc>
          <w:tcPr>
            <w:tcW w:type="dxa" w:w="1440"/>
          </w:tcPr>
          <w:p>
            <w:r>
              <w:t>40</w:t>
            </w:r>
          </w:p>
        </w:tc>
      </w:tr>
      <w:tr>
        <w:tc>
          <w:tcPr>
            <w:tcW w:type="dxa" w:w="1440"/>
          </w:tcPr>
          <w:p>
            <w:r>
              <w:t>물티슈 100매</w:t>
            </w:r>
          </w:p>
        </w:tc>
        <w:tc>
          <w:tcPr>
            <w:tcW w:type="dxa" w:w="1440"/>
          </w:tcPr>
          <w:p>
            <w:r>
              <w:t>봉</w:t>
            </w:r>
          </w:p>
        </w:tc>
        <w:tc>
          <w:tcPr>
            <w:tcW w:type="dxa" w:w="1440"/>
          </w:tcPr>
          <w:p>
            <w:r>
              <w:t>90</w:t>
            </w:r>
          </w:p>
        </w:tc>
        <w:tc>
          <w:tcPr>
            <w:tcW w:type="dxa" w:w="1440"/>
          </w:tcPr>
          <w:p>
            <w:r>
              <w:t>360</w:t>
            </w:r>
          </w:p>
        </w:tc>
        <w:tc>
          <w:tcPr>
            <w:tcW w:type="dxa" w:w="1440"/>
          </w:tcPr>
          <w:p>
            <w:r>
              <w:t>20</w:t>
            </w:r>
          </w:p>
        </w:tc>
        <w:tc>
          <w:tcPr>
            <w:tcW w:type="dxa" w:w="1440"/>
          </w:tcPr>
          <w:p>
            <w:r>
              <w:t>120</w:t>
            </w:r>
          </w:p>
        </w:tc>
      </w:tr>
    </w:tbl>
    <w:p>
      <w:r>
        <w:t>분기별 사용 예정량은 1~4분기가 같다. 분기 안에서는 고르게 사용하는 것으로 가정한다. 특정 달에 몰아 쓰는 경우 월별 일정으로 다시 검토한다.</w:t>
      </w:r>
    </w:p>
    <w:p>
      <w:r>
        <w:t>이 표는 부서 확인으로 정한 가상 수요다. 지난해 구매량에서 사용량을 추정하지 않는다. 현재 재고 수량은 별도 창고 재고 확인표 그림을 확인한다.</w:t>
      </w:r>
    </w:p>
    <w:p>
      <w:r>
        <w:t>대상 4종은 행정용 소모 비품이다. 노트북·출입카드 같은 자산의 수불·분실 관리와는 구분한다.</w:t>
      </w:r>
    </w:p>
    <w:p>
      <w:r>
        <w:br w:type="page"/>
      </w:r>
    </w:p>
    <w:p>
      <w:pPr>
        <w:pStyle w:val="Title"/>
      </w:pPr>
      <w:r>
        <w:t>구매·입고 기준 · 2쪽 / 3쪽</w:t>
      </w:r>
    </w:p>
    <w:p>
      <w:r>
        <w:t>교육 영상 시연용 가상 자료</w:t>
      </w:r>
    </w:p>
    <w:p>
      <w:r>
        <w:t>예산: 2026년 비품 구매비 8,300,000원. 부가세와 배송비를 포함한 실제 지출 기준이다.</w:t>
      </w:r>
    </w:p>
    <w:p>
      <w:r>
        <w:t>4품목은 한 업체에서 묶어 구입하는 조건으로 비교한다. 한빛·새봄·다온 모두 분기별 나눠 배송, 납품 후 결제 조건이다.</w:t>
      </w:r>
    </w:p>
    <w:p>
      <w:r>
        <w:t>매 분기 첫 주에 한 번 입고한다. 한빛은 입고일 3영업일 전 주문을 기준으로 계획하고 실제 날짜와 휴일은 발주 전 확인한다.</w:t>
      </w:r>
    </w:p>
    <w:p>
      <w:r>
        <w:t>첫 분기 구매는 시작 재고를 활용하고 분기 말에 목표 재고를 남긴다. 이후 분기는 분기당 사용량만큼 구매한다.</w:t>
      </w:r>
    </w:p>
    <w:p>
      <w:r>
        <w:t>받은 직후 재고가 보관 한도를 넘지 않아야 한다. 재고와 수량이 음수가 되면 확인 대상으로 표시한다.</w:t>
      </w:r>
    </w:p>
    <w:p>
      <w:r>
        <w:t>연간 최소 약정량은 연간 납품 계약의 필수 구매량이다. 취소·반품으로 약정량을 줄일 수 없다. 다온 약정은 계약 전에 조건 재협의가 필요하다.</w:t>
      </w:r>
    </w:p>
    <w:p>
      <w:r>
        <w:t>가격은 2026년 연간 견적 조건이다. 실제 계약·납품 확정이 아니다. 승인 전에 적용 기간과 분기 배송일, 단가를 재확인한다.</w:t>
      </w:r>
    </w:p>
    <w:p>
      <w:r>
        <w:t>담당: 최 사원은 재고와 수요 취합, 이 과장은 숫자·견적 확인, 박 팀장은 구매안 승인 판단.</w:t>
      </w:r>
    </w:p>
    <w:p>
      <w:r>
        <w:t>확인 기한: 계약 요청 전 영업일까지 이 과장 확인. 매 분기 주문 전 재고와 수요 재확인. 승인 전에는 발주하지 않는다.</w:t>
      </w:r>
    </w:p>
    <w:p>
      <w:r>
        <w:br w:type="page"/>
      </w:r>
    </w:p>
    <w:p>
      <w:pPr>
        <w:pStyle w:val="Title"/>
      </w:pPr>
      <w:r>
        <w:t>구매 기록 확인 답변 · 3쪽 / 3쪽</w:t>
      </w:r>
    </w:p>
    <w:p>
      <w:r>
        <w:t>교육 영상 시연용 가상 자료</w:t>
      </w:r>
    </w:p>
    <w:p>
      <w:r>
        <w:t>PO-2025-037은 복사용지 8상자 × 25,000원 = 200,000원이다. 전표번호·날짜·부서·규격·금액이 같은 행이 월말 재취합 때 한 번 더 들어갔다. 별도 납품이나 별도 결제가 아니라는 이 과장 확인 답변(가상)이다.</w:t>
      </w:r>
    </w:p>
    <w:p>
      <w:r>
        <w:t>같은 전표 2행 중 최초 1행만 집계하고 뒤에 들어온 1행은 중복 제외 표에 남긴다. 원본 145행은 그대로 보존한다.</w:t>
      </w:r>
    </w:p>
    <w:p>
      <w:r>
        <w:t>PO-2025-092의 빈 부서는 이천센터다. 전표 대조 후 이 과장이 확인한 답변(가상)을 근거로 채운다. 확인되지 않은 빈칸은 추측하지 않는다.</w:t>
      </w:r>
    </w:p>
    <w:p>
      <w:r>
        <w:t>A4용지 / 복사용지 A4 / A4 복사용지는 모두 A4 80g · 5권/상자다. 규격이 같은 이 세 이름만 A4 복사용지로 맞춘다.</w:t>
      </w:r>
    </w:p>
    <w:p>
      <w:r>
        <w:t>금액이 같아도 전표가 다르면 다른 구매일 수 있다. 품목·금액만 보고 중복으로 제외하지 않는다.</w:t>
      </w:r>
    </w:p>
    <w:p>
      <w:r>
        <w:t>창고 재고표의 네 품목은 사용 가능한 미개봉 정상 재고다. 이번 수량은 분기 시작 전에 사용할 수 있다.</w:t>
      </w:r>
    </w:p>
    <w:p>
      <w:r>
        <w:t>단가 5% 인상은 교육용 가정이다. 실제 업체 통보·할인·예산 증액·승인 완료를 의미하지 않는다.</w:t>
      </w:r>
    </w:p>
    <w:p>
      <w:r>
        <w:t>비교 결과와 보고는 모두 검토 중이다. 실제 거래 조건과 회사 자료의 외부 AI 이용 허용 범위는 소속 회사 기준으로 확인한다.</w:t>
      </w:r>
    </w:p>
    <w:sectPr w:rsidR="00FC693F" w:rsidRPr="0006063C" w:rsidSect="00034616">
      <w:footerReference w:type="default" r:id="rId9"/>
      <w:pgSz w:w="12240" w:h="15840"/>
      <w:pgMar w:top="864" w:right="1800" w:bottom="792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교육 영상 시연용 가상 자료 · 한결물류(가명) · JJ Creative 교육연구소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algun Gothic" w:hAnsi="Malgun Gothic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algun Gothic" w:hAnsi="Malgun Gothic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Malgun Gothic" w:hAnsi="Malgun Gothic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